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BF90" w14:textId="77777777" w:rsidR="00E31DB1" w:rsidRPr="00E26FE0" w:rsidRDefault="00E31DB1">
      <w:pPr>
        <w:jc w:val="both"/>
        <w:rPr>
          <w:rFonts w:ascii="Cambria" w:hAnsi="Cambria"/>
          <w:b/>
        </w:rPr>
      </w:pPr>
    </w:p>
    <w:p w14:paraId="7C70D0C6" w14:textId="77777777" w:rsidR="00E26E7A" w:rsidRPr="00E26FE0" w:rsidRDefault="00E26E7A" w:rsidP="00E26E7A">
      <w:pPr>
        <w:ind w:right="-58"/>
        <w:jc w:val="center"/>
        <w:rPr>
          <w:rFonts w:ascii="Cambria" w:hAnsi="Cambria" w:cs="Arial"/>
          <w:b/>
          <w:bCs/>
          <w:color w:val="000000"/>
        </w:rPr>
      </w:pPr>
    </w:p>
    <w:p w14:paraId="0F06377D" w14:textId="77777777" w:rsidR="00E26E7A" w:rsidRPr="00E26FE0" w:rsidRDefault="00E26E7A" w:rsidP="00E26E7A">
      <w:pPr>
        <w:ind w:right="-58"/>
        <w:jc w:val="center"/>
        <w:rPr>
          <w:rFonts w:ascii="Cambria" w:hAnsi="Cambria" w:cs="Arial"/>
          <w:b/>
          <w:bCs/>
          <w:color w:val="000000"/>
        </w:rPr>
      </w:pPr>
    </w:p>
    <w:p w14:paraId="7C8B7E1D" w14:textId="77777777" w:rsidR="00E26E7A" w:rsidRPr="00012BEF" w:rsidRDefault="00E26E7A" w:rsidP="00E26E7A">
      <w:pPr>
        <w:ind w:right="-58"/>
        <w:jc w:val="center"/>
        <w:rPr>
          <w:rFonts w:asciiTheme="minorHAnsi" w:hAnsiTheme="minorHAnsi" w:cstheme="minorHAnsi"/>
          <w:b/>
          <w:bCs/>
          <w:sz w:val="22"/>
          <w:szCs w:val="22"/>
        </w:rPr>
      </w:pPr>
    </w:p>
    <w:p w14:paraId="0E721839" w14:textId="77777777" w:rsidR="00523EC8" w:rsidRPr="00012BEF" w:rsidRDefault="00523EC8" w:rsidP="00E26E7A">
      <w:pPr>
        <w:ind w:right="-58"/>
        <w:jc w:val="center"/>
        <w:rPr>
          <w:rFonts w:asciiTheme="minorHAnsi" w:hAnsiTheme="minorHAnsi" w:cstheme="minorHAnsi"/>
          <w:b/>
          <w:bCs/>
          <w:sz w:val="22"/>
          <w:szCs w:val="22"/>
        </w:rPr>
      </w:pPr>
    </w:p>
    <w:p w14:paraId="4A17F595" w14:textId="77777777" w:rsidR="00523EC8" w:rsidRPr="00012BEF" w:rsidRDefault="00523EC8" w:rsidP="00E26E7A">
      <w:pPr>
        <w:ind w:right="-58"/>
        <w:jc w:val="center"/>
        <w:rPr>
          <w:rFonts w:asciiTheme="minorHAnsi" w:hAnsiTheme="minorHAnsi" w:cstheme="minorHAnsi"/>
          <w:b/>
          <w:bCs/>
          <w:sz w:val="22"/>
          <w:szCs w:val="22"/>
        </w:rPr>
      </w:pPr>
    </w:p>
    <w:p w14:paraId="14353BC9" w14:textId="77777777" w:rsidR="00AB5756" w:rsidRPr="00012BEF" w:rsidRDefault="00AB5756" w:rsidP="00AB5756">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CAHIER DES PRESCRIPTIONS SPECIALES</w:t>
      </w:r>
    </w:p>
    <w:p w14:paraId="59433BA6" w14:textId="77777777" w:rsidR="00E26E7A" w:rsidRPr="00012BEF" w:rsidRDefault="00E26E7A" w:rsidP="00E26E7A">
      <w:pPr>
        <w:ind w:right="-58"/>
        <w:jc w:val="center"/>
        <w:rPr>
          <w:rFonts w:asciiTheme="minorHAnsi" w:hAnsiTheme="minorHAnsi" w:cstheme="minorHAnsi"/>
          <w:b/>
          <w:bCs/>
          <w:sz w:val="22"/>
          <w:szCs w:val="22"/>
        </w:rPr>
      </w:pPr>
    </w:p>
    <w:p w14:paraId="035440E6" w14:textId="77777777" w:rsidR="00E26E7A" w:rsidRPr="00012BEF" w:rsidRDefault="00E26E7A" w:rsidP="00E26E7A">
      <w:pPr>
        <w:ind w:right="-58"/>
        <w:jc w:val="center"/>
        <w:rPr>
          <w:rFonts w:asciiTheme="minorHAnsi" w:hAnsiTheme="minorHAnsi" w:cstheme="minorHAnsi"/>
          <w:b/>
          <w:bCs/>
          <w:sz w:val="22"/>
          <w:szCs w:val="22"/>
        </w:rPr>
      </w:pPr>
    </w:p>
    <w:p w14:paraId="524A791E" w14:textId="77777777" w:rsidR="00E26E7A" w:rsidRPr="00012BEF" w:rsidRDefault="00E26E7A" w:rsidP="00E26E7A">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APPEL D’OFFRES OUVERT SUR OFFRES DE PRIX</w:t>
      </w:r>
    </w:p>
    <w:p w14:paraId="0E154B45" w14:textId="6581370D" w:rsidR="00E26E7A" w:rsidRPr="00012BEF" w:rsidRDefault="0074571F" w:rsidP="00523EC8">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N°</w:t>
      </w:r>
      <w:r w:rsidR="001A34A5">
        <w:rPr>
          <w:rFonts w:asciiTheme="minorHAnsi" w:hAnsiTheme="minorHAnsi" w:cstheme="minorHAnsi"/>
          <w:b/>
          <w:bCs/>
          <w:sz w:val="22"/>
          <w:szCs w:val="22"/>
        </w:rPr>
        <w:t>03</w:t>
      </w:r>
      <w:r w:rsidR="00E26E7A" w:rsidRPr="00012BEF">
        <w:rPr>
          <w:rFonts w:asciiTheme="minorHAnsi" w:hAnsiTheme="minorHAnsi" w:cstheme="minorHAnsi"/>
          <w:b/>
          <w:bCs/>
          <w:sz w:val="22"/>
          <w:szCs w:val="22"/>
        </w:rPr>
        <w:t>/20</w:t>
      </w:r>
      <w:r w:rsidR="00A15C70" w:rsidRPr="00012BEF">
        <w:rPr>
          <w:rFonts w:asciiTheme="minorHAnsi" w:hAnsiTheme="minorHAnsi" w:cstheme="minorHAnsi"/>
          <w:b/>
          <w:bCs/>
          <w:sz w:val="22"/>
          <w:szCs w:val="22"/>
        </w:rPr>
        <w:t>2</w:t>
      </w:r>
      <w:r w:rsidR="006476B1">
        <w:rPr>
          <w:rFonts w:asciiTheme="minorHAnsi" w:hAnsiTheme="minorHAnsi" w:cstheme="minorHAnsi"/>
          <w:b/>
          <w:bCs/>
          <w:sz w:val="22"/>
          <w:szCs w:val="22"/>
        </w:rPr>
        <w:t>1</w:t>
      </w:r>
    </w:p>
    <w:p w14:paraId="61F5589A" w14:textId="77777777" w:rsidR="00E26E7A" w:rsidRPr="00012BEF" w:rsidRDefault="00E26E7A" w:rsidP="00E26E7A">
      <w:pPr>
        <w:ind w:right="-58"/>
        <w:jc w:val="center"/>
        <w:rPr>
          <w:rFonts w:asciiTheme="minorHAnsi" w:hAnsiTheme="minorHAnsi" w:cstheme="minorHAnsi"/>
          <w:b/>
          <w:bCs/>
          <w:sz w:val="22"/>
          <w:szCs w:val="22"/>
        </w:rPr>
      </w:pPr>
    </w:p>
    <w:p w14:paraId="1C54F12D" w14:textId="77777777" w:rsidR="00E26E7A" w:rsidRPr="00012BEF" w:rsidRDefault="00E26E7A" w:rsidP="00E26E7A">
      <w:pPr>
        <w:ind w:right="-58"/>
        <w:jc w:val="center"/>
        <w:rPr>
          <w:rFonts w:asciiTheme="minorHAnsi" w:hAnsiTheme="minorHAnsi" w:cstheme="minorHAnsi"/>
          <w:b/>
          <w:sz w:val="22"/>
          <w:szCs w:val="22"/>
        </w:rPr>
      </w:pP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p>
    <w:p w14:paraId="01B50E0A" w14:textId="77777777" w:rsidR="00E26E7A" w:rsidRPr="00012BEF" w:rsidRDefault="00E26E7A" w:rsidP="00E26E7A">
      <w:pPr>
        <w:ind w:right="-58"/>
        <w:jc w:val="center"/>
        <w:rPr>
          <w:rFonts w:asciiTheme="minorHAnsi" w:hAnsiTheme="minorHAnsi" w:cstheme="minorHAnsi"/>
          <w:b/>
          <w:bCs/>
          <w:sz w:val="22"/>
          <w:szCs w:val="22"/>
        </w:rPr>
      </w:pPr>
    </w:p>
    <w:p w14:paraId="19E83C13" w14:textId="77777777" w:rsidR="00E26E7A" w:rsidRPr="00012BEF" w:rsidRDefault="000A34F8" w:rsidP="00E26E7A">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OBJET :</w:t>
      </w:r>
    </w:p>
    <w:p w14:paraId="7D555F58" w14:textId="77777777" w:rsidR="000A34F8" w:rsidRPr="00053D66" w:rsidRDefault="000A34F8" w:rsidP="00E26E7A">
      <w:pPr>
        <w:ind w:right="-58"/>
        <w:jc w:val="center"/>
        <w:rPr>
          <w:rFonts w:asciiTheme="minorHAnsi" w:hAnsiTheme="minorHAnsi" w:cstheme="minorHAnsi"/>
          <w:sz w:val="22"/>
          <w:szCs w:val="22"/>
        </w:rPr>
      </w:pPr>
    </w:p>
    <w:p w14:paraId="4F37BDE3" w14:textId="70C76314" w:rsidR="004C0CDA" w:rsidRPr="009A32D2" w:rsidRDefault="004C0CDA" w:rsidP="004C0CDA">
      <w:pPr>
        <w:pStyle w:val="Corpsdetexte"/>
        <w:widowControl w:val="0"/>
        <w:spacing w:line="276" w:lineRule="auto"/>
        <w:jc w:val="center"/>
        <w:rPr>
          <w:rFonts w:asciiTheme="minorHAnsi" w:hAnsiTheme="minorHAnsi" w:cstheme="minorHAnsi"/>
          <w:b/>
          <w:bCs/>
        </w:rPr>
      </w:pPr>
      <w:r w:rsidRPr="009A32D2">
        <w:rPr>
          <w:rFonts w:asciiTheme="minorHAnsi" w:hAnsiTheme="minorHAnsi" w:cstheme="minorHAnsi"/>
          <w:b/>
          <w:bCs/>
        </w:rPr>
        <w:t xml:space="preserve">EVALUATION DE LA QUALITÉ </w:t>
      </w:r>
      <w:r w:rsidR="00EB1799">
        <w:rPr>
          <w:rFonts w:asciiTheme="minorHAnsi" w:hAnsiTheme="minorHAnsi" w:cstheme="minorHAnsi"/>
          <w:b/>
          <w:bCs/>
        </w:rPr>
        <w:t>TECHNIQUE DU</w:t>
      </w:r>
      <w:r w:rsidR="00EB1799" w:rsidRPr="009A32D2">
        <w:rPr>
          <w:rFonts w:asciiTheme="minorHAnsi" w:hAnsiTheme="minorHAnsi" w:cstheme="minorHAnsi"/>
          <w:b/>
          <w:bCs/>
        </w:rPr>
        <w:t xml:space="preserve"> </w:t>
      </w:r>
      <w:r w:rsidRPr="009A32D2">
        <w:rPr>
          <w:rFonts w:asciiTheme="minorHAnsi" w:hAnsiTheme="minorHAnsi" w:cstheme="minorHAnsi"/>
          <w:b/>
          <w:bCs/>
        </w:rPr>
        <w:t xml:space="preserve">SERVICE INTERNET FIXE </w:t>
      </w:r>
      <w:r w:rsidRPr="009A32D2">
        <w:rPr>
          <w:rFonts w:asciiTheme="minorHAnsi" w:hAnsiTheme="minorHAnsi" w:cstheme="minorHAnsi"/>
          <w:b/>
          <w:bCs/>
        </w:rPr>
        <w:br/>
      </w:r>
      <w:r w:rsidR="00EB1799">
        <w:rPr>
          <w:rFonts w:asciiTheme="minorHAnsi" w:hAnsiTheme="minorHAnsi" w:cstheme="minorHAnsi"/>
          <w:b/>
          <w:bCs/>
        </w:rPr>
        <w:t>OFFERT AUX CLIENTS</w:t>
      </w:r>
    </w:p>
    <w:p w14:paraId="287C7E50" w14:textId="77777777" w:rsidR="00CF4B0D" w:rsidRPr="00012BEF" w:rsidRDefault="00CF4B0D" w:rsidP="00CF4B0D">
      <w:pPr>
        <w:ind w:right="-58"/>
        <w:jc w:val="center"/>
        <w:rPr>
          <w:rFonts w:asciiTheme="minorHAnsi" w:hAnsiTheme="minorHAnsi" w:cstheme="minorHAnsi"/>
          <w:b/>
          <w:bCs/>
          <w:sz w:val="22"/>
          <w:szCs w:val="22"/>
        </w:rPr>
      </w:pPr>
    </w:p>
    <w:p w14:paraId="0190DAF4" w14:textId="77777777" w:rsidR="00053D66" w:rsidRDefault="00053D66" w:rsidP="00523EC8">
      <w:pPr>
        <w:pStyle w:val="NormalWeb"/>
        <w:jc w:val="both"/>
        <w:rPr>
          <w:rFonts w:asciiTheme="minorHAnsi" w:hAnsiTheme="minorHAnsi" w:cstheme="minorHAnsi"/>
          <w:b/>
          <w:bCs/>
          <w:sz w:val="22"/>
          <w:szCs w:val="22"/>
          <w:u w:val="single"/>
        </w:rPr>
      </w:pPr>
    </w:p>
    <w:p w14:paraId="1DEA2C81" w14:textId="77777777" w:rsidR="00053D66" w:rsidRDefault="00053D66" w:rsidP="00523EC8">
      <w:pPr>
        <w:pStyle w:val="NormalWeb"/>
        <w:jc w:val="both"/>
        <w:rPr>
          <w:rFonts w:asciiTheme="minorHAnsi" w:hAnsiTheme="minorHAnsi" w:cstheme="minorHAnsi"/>
          <w:b/>
          <w:bCs/>
          <w:sz w:val="22"/>
          <w:szCs w:val="22"/>
          <w:u w:val="single"/>
        </w:rPr>
      </w:pPr>
    </w:p>
    <w:p w14:paraId="0BD537CC" w14:textId="535A8E00" w:rsidR="00E31DB1" w:rsidRPr="00012BEF" w:rsidRDefault="00E26E7A" w:rsidP="00523EC8">
      <w:pPr>
        <w:pStyle w:val="NormalWeb"/>
        <w:jc w:val="both"/>
        <w:rPr>
          <w:rFonts w:asciiTheme="minorHAnsi" w:hAnsiTheme="minorHAnsi" w:cstheme="minorHAnsi"/>
          <w:b/>
          <w:bCs/>
          <w:sz w:val="22"/>
          <w:szCs w:val="22"/>
        </w:rPr>
      </w:pPr>
      <w:r w:rsidRPr="00012BEF">
        <w:rPr>
          <w:rFonts w:asciiTheme="minorHAnsi" w:hAnsiTheme="minorHAnsi" w:cstheme="minorHAnsi"/>
          <w:b/>
          <w:bCs/>
          <w:sz w:val="22"/>
          <w:szCs w:val="22"/>
          <w:u w:val="single"/>
        </w:rPr>
        <w:t xml:space="preserve">Date limite de réception des plis : </w:t>
      </w:r>
      <w:r w:rsidRPr="00012BEF">
        <w:rPr>
          <w:rFonts w:asciiTheme="minorHAnsi" w:hAnsiTheme="minorHAnsi" w:cstheme="minorHAnsi"/>
          <w:b/>
          <w:bCs/>
          <w:sz w:val="22"/>
          <w:szCs w:val="22"/>
        </w:rPr>
        <w:t>le</w:t>
      </w:r>
      <w:r w:rsidR="0074571F" w:rsidRPr="00012BEF">
        <w:rPr>
          <w:rFonts w:asciiTheme="minorHAnsi" w:hAnsiTheme="minorHAnsi" w:cstheme="minorHAnsi"/>
          <w:b/>
          <w:bCs/>
          <w:sz w:val="22"/>
          <w:szCs w:val="22"/>
        </w:rPr>
        <w:t xml:space="preserve"> </w:t>
      </w:r>
      <w:r w:rsidR="001A34A5">
        <w:rPr>
          <w:rFonts w:asciiTheme="minorHAnsi" w:hAnsiTheme="minorHAnsi" w:cstheme="minorHAnsi"/>
          <w:b/>
          <w:bCs/>
          <w:sz w:val="22"/>
          <w:szCs w:val="22"/>
        </w:rPr>
        <w:t>30</w:t>
      </w:r>
      <w:r w:rsidR="00523EC8" w:rsidRPr="00012BEF">
        <w:rPr>
          <w:rFonts w:asciiTheme="minorHAnsi" w:hAnsiTheme="minorHAnsi" w:cstheme="minorHAnsi"/>
          <w:b/>
          <w:bCs/>
          <w:sz w:val="22"/>
          <w:szCs w:val="22"/>
        </w:rPr>
        <w:t>/</w:t>
      </w:r>
      <w:r w:rsidR="001A34A5">
        <w:rPr>
          <w:rFonts w:asciiTheme="minorHAnsi" w:hAnsiTheme="minorHAnsi" w:cstheme="minorHAnsi"/>
          <w:b/>
          <w:bCs/>
          <w:sz w:val="22"/>
          <w:szCs w:val="22"/>
        </w:rPr>
        <w:t>03</w:t>
      </w:r>
      <w:r w:rsidR="00523EC8" w:rsidRPr="00012BEF">
        <w:rPr>
          <w:rFonts w:asciiTheme="minorHAnsi" w:hAnsiTheme="minorHAnsi" w:cstheme="minorHAnsi"/>
          <w:b/>
          <w:bCs/>
          <w:sz w:val="22"/>
          <w:szCs w:val="22"/>
        </w:rPr>
        <w:t>/20</w:t>
      </w:r>
      <w:r w:rsidR="00A15C70" w:rsidRPr="00012BEF">
        <w:rPr>
          <w:rFonts w:asciiTheme="minorHAnsi" w:hAnsiTheme="minorHAnsi" w:cstheme="minorHAnsi"/>
          <w:b/>
          <w:bCs/>
          <w:sz w:val="22"/>
          <w:szCs w:val="22"/>
        </w:rPr>
        <w:t>2</w:t>
      </w:r>
      <w:r w:rsidR="004E2EB5">
        <w:rPr>
          <w:rFonts w:asciiTheme="minorHAnsi" w:hAnsiTheme="minorHAnsi" w:cstheme="minorHAnsi"/>
          <w:b/>
          <w:bCs/>
          <w:sz w:val="22"/>
          <w:szCs w:val="22"/>
        </w:rPr>
        <w:t>1</w:t>
      </w:r>
      <w:r w:rsidR="00523EC8" w:rsidRPr="00012BEF">
        <w:rPr>
          <w:rFonts w:asciiTheme="minorHAnsi" w:hAnsiTheme="minorHAnsi" w:cstheme="minorHAnsi"/>
          <w:b/>
          <w:bCs/>
          <w:sz w:val="22"/>
          <w:szCs w:val="22"/>
        </w:rPr>
        <w:t xml:space="preserve"> </w:t>
      </w:r>
      <w:r w:rsidRPr="00012BEF">
        <w:rPr>
          <w:rFonts w:asciiTheme="minorHAnsi" w:hAnsiTheme="minorHAnsi" w:cstheme="minorHAnsi"/>
          <w:b/>
          <w:bCs/>
          <w:sz w:val="22"/>
          <w:szCs w:val="22"/>
        </w:rPr>
        <w:t xml:space="preserve">à </w:t>
      </w:r>
      <w:r w:rsidR="001A34A5">
        <w:rPr>
          <w:rFonts w:asciiTheme="minorHAnsi" w:hAnsiTheme="minorHAnsi" w:cstheme="minorHAnsi"/>
          <w:b/>
          <w:bCs/>
          <w:sz w:val="22"/>
          <w:szCs w:val="22"/>
        </w:rPr>
        <w:t>10</w:t>
      </w:r>
      <w:r w:rsidRPr="00012BEF">
        <w:rPr>
          <w:rFonts w:asciiTheme="minorHAnsi" w:hAnsiTheme="minorHAnsi" w:cstheme="minorHAnsi"/>
          <w:b/>
          <w:bCs/>
          <w:sz w:val="22"/>
          <w:szCs w:val="22"/>
        </w:rPr>
        <w:t>h</w:t>
      </w:r>
      <w:r w:rsidR="00523EC8" w:rsidRPr="00012BEF">
        <w:rPr>
          <w:rFonts w:asciiTheme="minorHAnsi" w:hAnsiTheme="minorHAnsi" w:cstheme="minorHAnsi"/>
          <w:b/>
          <w:bCs/>
          <w:sz w:val="22"/>
          <w:szCs w:val="22"/>
        </w:rPr>
        <w:t>00</w:t>
      </w:r>
    </w:p>
    <w:p w14:paraId="0DCA331A" w14:textId="77777777" w:rsidR="00E31DB1" w:rsidRPr="00012BEF" w:rsidRDefault="00E31DB1">
      <w:pPr>
        <w:pStyle w:val="NormalWeb"/>
        <w:jc w:val="both"/>
        <w:rPr>
          <w:rFonts w:asciiTheme="minorHAnsi" w:hAnsiTheme="minorHAnsi" w:cstheme="minorHAnsi"/>
          <w:b/>
          <w:bCs/>
          <w:sz w:val="22"/>
          <w:szCs w:val="22"/>
        </w:rPr>
      </w:pPr>
    </w:p>
    <w:p w14:paraId="21172372" w14:textId="77777777" w:rsidR="00E31DB1" w:rsidRPr="00012BEF" w:rsidRDefault="00E31DB1">
      <w:pPr>
        <w:pStyle w:val="NormalWeb"/>
        <w:jc w:val="both"/>
        <w:rPr>
          <w:rFonts w:asciiTheme="minorHAnsi" w:hAnsiTheme="minorHAnsi" w:cstheme="minorHAnsi"/>
          <w:b/>
          <w:bCs/>
          <w:sz w:val="22"/>
          <w:szCs w:val="22"/>
        </w:rPr>
      </w:pPr>
    </w:p>
    <w:p w14:paraId="0FB78C55" w14:textId="77777777" w:rsidR="00E31DB1" w:rsidRPr="00012BEF" w:rsidRDefault="00E31DB1">
      <w:pPr>
        <w:pStyle w:val="NormalWeb"/>
        <w:jc w:val="both"/>
        <w:rPr>
          <w:rFonts w:asciiTheme="minorHAnsi" w:hAnsiTheme="minorHAnsi" w:cstheme="minorHAnsi"/>
          <w:b/>
          <w:bCs/>
          <w:sz w:val="22"/>
          <w:szCs w:val="22"/>
        </w:rPr>
      </w:pPr>
    </w:p>
    <w:p w14:paraId="0F8F4A09" w14:textId="77777777" w:rsidR="00E31DB1" w:rsidRPr="00012BEF" w:rsidRDefault="00E31DB1">
      <w:pPr>
        <w:pStyle w:val="NormalWeb"/>
        <w:jc w:val="both"/>
        <w:rPr>
          <w:rFonts w:asciiTheme="minorHAnsi" w:hAnsiTheme="minorHAnsi" w:cstheme="minorHAnsi"/>
          <w:b/>
          <w:bCs/>
          <w:sz w:val="22"/>
          <w:szCs w:val="22"/>
        </w:rPr>
      </w:pPr>
    </w:p>
    <w:p w14:paraId="0717F4BE" w14:textId="77777777" w:rsidR="00E31DB1" w:rsidRPr="00012BEF" w:rsidRDefault="00E31DB1">
      <w:pPr>
        <w:pStyle w:val="NormalWeb"/>
        <w:jc w:val="both"/>
        <w:rPr>
          <w:rFonts w:asciiTheme="minorHAnsi" w:hAnsiTheme="minorHAnsi" w:cstheme="minorHAnsi"/>
          <w:b/>
          <w:bCs/>
          <w:sz w:val="22"/>
          <w:szCs w:val="22"/>
        </w:rPr>
      </w:pPr>
    </w:p>
    <w:p w14:paraId="3D14DCB7" w14:textId="77777777" w:rsidR="00E31DB1" w:rsidRPr="00012BEF" w:rsidRDefault="00E31DB1">
      <w:pPr>
        <w:pStyle w:val="NormalWeb"/>
        <w:jc w:val="both"/>
        <w:rPr>
          <w:rFonts w:asciiTheme="minorHAnsi" w:hAnsiTheme="minorHAnsi" w:cstheme="minorHAnsi"/>
          <w:b/>
          <w:bCs/>
          <w:sz w:val="22"/>
          <w:szCs w:val="22"/>
        </w:rPr>
      </w:pPr>
    </w:p>
    <w:p w14:paraId="64641B17" w14:textId="77777777" w:rsidR="00E31DB1" w:rsidRPr="00012BEF" w:rsidRDefault="00E31DB1">
      <w:pPr>
        <w:pStyle w:val="NormalWeb"/>
        <w:jc w:val="both"/>
        <w:rPr>
          <w:rFonts w:asciiTheme="minorHAnsi" w:hAnsiTheme="minorHAnsi" w:cstheme="minorHAnsi"/>
          <w:b/>
          <w:bCs/>
          <w:sz w:val="22"/>
          <w:szCs w:val="22"/>
        </w:rPr>
      </w:pPr>
    </w:p>
    <w:p w14:paraId="6F702D8D" w14:textId="77777777" w:rsidR="00E31DB1" w:rsidRPr="00012BEF" w:rsidRDefault="00E31DB1">
      <w:pPr>
        <w:pStyle w:val="NormalWeb"/>
        <w:jc w:val="both"/>
        <w:rPr>
          <w:rFonts w:asciiTheme="minorHAnsi" w:hAnsiTheme="minorHAnsi" w:cstheme="minorHAnsi"/>
          <w:b/>
          <w:bCs/>
          <w:sz w:val="22"/>
          <w:szCs w:val="22"/>
        </w:rPr>
      </w:pPr>
    </w:p>
    <w:p w14:paraId="3D905F27" w14:textId="77777777" w:rsidR="00E31DB1" w:rsidRPr="00012BEF" w:rsidRDefault="00E31DB1">
      <w:pPr>
        <w:pStyle w:val="NormalWeb"/>
        <w:jc w:val="both"/>
        <w:rPr>
          <w:rFonts w:asciiTheme="minorHAnsi" w:hAnsiTheme="minorHAnsi" w:cstheme="minorHAnsi"/>
          <w:b/>
          <w:bCs/>
          <w:sz w:val="22"/>
          <w:szCs w:val="22"/>
        </w:rPr>
      </w:pPr>
    </w:p>
    <w:p w14:paraId="669F286B" w14:textId="77777777" w:rsidR="003F5BE8" w:rsidRPr="00012BEF" w:rsidRDefault="003F5BE8">
      <w:pPr>
        <w:pStyle w:val="NormalWeb"/>
        <w:jc w:val="both"/>
        <w:rPr>
          <w:rFonts w:asciiTheme="minorHAnsi" w:hAnsiTheme="minorHAnsi" w:cstheme="minorHAnsi"/>
          <w:b/>
          <w:bCs/>
          <w:sz w:val="22"/>
          <w:szCs w:val="22"/>
        </w:rPr>
      </w:pPr>
    </w:p>
    <w:p w14:paraId="02DE7521" w14:textId="77777777" w:rsidR="003F5BE8" w:rsidRPr="00012BEF" w:rsidRDefault="003F5BE8">
      <w:pPr>
        <w:pStyle w:val="NormalWeb"/>
        <w:jc w:val="both"/>
        <w:rPr>
          <w:rFonts w:asciiTheme="minorHAnsi" w:hAnsiTheme="minorHAnsi" w:cstheme="minorHAnsi"/>
          <w:b/>
          <w:bCs/>
          <w:sz w:val="22"/>
          <w:szCs w:val="22"/>
        </w:rPr>
      </w:pPr>
    </w:p>
    <w:p w14:paraId="2B4027D0" w14:textId="77777777" w:rsidR="003F5BE8" w:rsidRPr="00012BEF" w:rsidRDefault="003F5BE8">
      <w:pPr>
        <w:pStyle w:val="NormalWeb"/>
        <w:jc w:val="both"/>
        <w:rPr>
          <w:rFonts w:asciiTheme="minorHAnsi" w:hAnsiTheme="minorHAnsi" w:cstheme="minorHAnsi"/>
          <w:b/>
          <w:bCs/>
          <w:sz w:val="22"/>
          <w:szCs w:val="22"/>
        </w:rPr>
      </w:pPr>
    </w:p>
    <w:p w14:paraId="57443293" w14:textId="77777777" w:rsidR="003F5BE8" w:rsidRDefault="003F5BE8">
      <w:pPr>
        <w:pStyle w:val="NormalWeb"/>
        <w:jc w:val="both"/>
        <w:rPr>
          <w:rFonts w:asciiTheme="minorHAnsi" w:hAnsiTheme="minorHAnsi" w:cstheme="minorHAnsi"/>
          <w:b/>
          <w:bCs/>
          <w:sz w:val="22"/>
          <w:szCs w:val="22"/>
        </w:rPr>
      </w:pPr>
    </w:p>
    <w:p w14:paraId="6E552457" w14:textId="77777777" w:rsidR="00012BEF" w:rsidRPr="00012BEF" w:rsidRDefault="00012BEF">
      <w:pPr>
        <w:pStyle w:val="NormalWeb"/>
        <w:jc w:val="both"/>
        <w:rPr>
          <w:rFonts w:asciiTheme="minorHAnsi" w:hAnsiTheme="minorHAnsi" w:cstheme="minorHAnsi"/>
          <w:b/>
          <w:bCs/>
          <w:sz w:val="22"/>
          <w:szCs w:val="22"/>
        </w:rPr>
      </w:pPr>
    </w:p>
    <w:p w14:paraId="53600FDF" w14:textId="77777777" w:rsidR="00E31DB1" w:rsidRPr="00012BEF" w:rsidRDefault="00E31DB1" w:rsidP="0092728E">
      <w:pPr>
        <w:pStyle w:val="NormalWeb"/>
        <w:jc w:val="center"/>
        <w:rPr>
          <w:rFonts w:asciiTheme="minorHAnsi" w:hAnsiTheme="minorHAnsi" w:cstheme="minorHAnsi"/>
          <w:b/>
          <w:bCs/>
          <w:sz w:val="22"/>
          <w:szCs w:val="22"/>
        </w:rPr>
      </w:pPr>
      <w:r w:rsidRPr="00012BEF">
        <w:rPr>
          <w:rFonts w:asciiTheme="minorHAnsi" w:hAnsiTheme="minorHAnsi" w:cstheme="minorHAnsi"/>
          <w:b/>
          <w:bCs/>
          <w:sz w:val="22"/>
          <w:szCs w:val="22"/>
        </w:rPr>
        <w:t>PREAMBULE</w:t>
      </w:r>
    </w:p>
    <w:p w14:paraId="274DB801" w14:textId="77777777" w:rsidR="00420F57" w:rsidRPr="00012BEF" w:rsidRDefault="00420F57" w:rsidP="00420F57">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présent appel d’offres ouvert est lancé en application des dispositions des articles 16 et 17 de la décision n°20/2014/DG</w:t>
      </w:r>
      <w:r w:rsidRPr="00012BEF">
        <w:rPr>
          <w:rStyle w:val="Appelnotedebasdep"/>
          <w:rFonts w:asciiTheme="minorHAnsi" w:hAnsiTheme="minorHAnsi" w:cstheme="minorHAnsi"/>
          <w:sz w:val="22"/>
          <w:szCs w:val="22"/>
        </w:rPr>
        <w:footnoteReference w:id="1"/>
      </w:r>
      <w:r w:rsidRPr="00012BEF">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6B98B79B"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CC8ACD1" w14:textId="77777777" w:rsidR="00E31DB1" w:rsidRPr="00012BEF" w:rsidRDefault="00E31DB1" w:rsidP="00387C6F">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Entre :</w:t>
      </w:r>
    </w:p>
    <w:p w14:paraId="199AC357"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6144AC48" w14:textId="77777777" w:rsidR="00E31DB1" w:rsidRPr="00012BEF" w:rsidRDefault="00E31DB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L’Agence Nationale de Réglementation des Télécommunications, sise Centre d'Affaires, Boulevard Ar-Ryad, Hay Ryad </w:t>
      </w:r>
      <w:r w:rsidRPr="00012BEF">
        <w:rPr>
          <w:rFonts w:asciiTheme="minorHAnsi" w:hAnsiTheme="minorHAnsi" w:cstheme="minorHAnsi"/>
          <w:sz w:val="22"/>
          <w:szCs w:val="22"/>
        </w:rPr>
        <w:br/>
        <w:t>BP 2939 - RABAT 10100, représentée par son Directeur Général ou son délégataire, désignée ci-après par « ANRT ».</w:t>
      </w:r>
    </w:p>
    <w:p w14:paraId="22923188"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D82ED0B" w14:textId="77777777" w:rsidR="00E31DB1" w:rsidRPr="00012BEF" w:rsidRDefault="00E31DB1" w:rsidP="001534A3">
      <w:pPr>
        <w:autoSpaceDE w:val="0"/>
        <w:autoSpaceDN w:val="0"/>
        <w:adjustRightInd w:val="0"/>
        <w:jc w:val="right"/>
        <w:rPr>
          <w:rFonts w:asciiTheme="minorHAnsi" w:hAnsiTheme="minorHAnsi" w:cstheme="minorHAnsi"/>
          <w:b/>
          <w:bCs/>
          <w:sz w:val="22"/>
          <w:szCs w:val="22"/>
        </w:rPr>
      </w:pPr>
      <w:r w:rsidRPr="00012BEF">
        <w:rPr>
          <w:rFonts w:asciiTheme="minorHAnsi" w:hAnsiTheme="minorHAnsi" w:cstheme="minorHAnsi"/>
          <w:b/>
          <w:bCs/>
          <w:sz w:val="22"/>
          <w:szCs w:val="22"/>
        </w:rPr>
        <w:t>D’une part,</w:t>
      </w:r>
    </w:p>
    <w:p w14:paraId="02CCB982"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02F56308" w14:textId="77777777" w:rsidR="00E31DB1" w:rsidRPr="00012BEF" w:rsidRDefault="00E31DB1" w:rsidP="00387C6F">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Et :</w:t>
      </w:r>
    </w:p>
    <w:p w14:paraId="1AE4E33B"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9EE172F"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1DFC4696" w14:textId="77777777" w:rsidR="002D23B3" w:rsidRPr="00012BEF" w:rsidRDefault="002D23B3" w:rsidP="002D23B3">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Le prestataire ou le groupement de prestataires</w:t>
      </w:r>
    </w:p>
    <w:p w14:paraId="722C9A2B" w14:textId="77777777" w:rsidR="002D23B3" w:rsidRPr="00012BEF" w:rsidRDefault="002D23B3" w:rsidP="002D23B3">
      <w:pPr>
        <w:autoSpaceDE w:val="0"/>
        <w:autoSpaceDN w:val="0"/>
        <w:adjustRightInd w:val="0"/>
        <w:jc w:val="center"/>
        <w:rPr>
          <w:rFonts w:asciiTheme="minorHAnsi" w:hAnsiTheme="minorHAnsi" w:cstheme="minorHAnsi"/>
          <w:b/>
          <w:bCs/>
          <w:sz w:val="22"/>
          <w:szCs w:val="22"/>
        </w:rPr>
      </w:pPr>
    </w:p>
    <w:p w14:paraId="34234DDF" w14:textId="77777777" w:rsidR="002D23B3" w:rsidRPr="00012BEF" w:rsidRDefault="002D23B3" w:rsidP="002D23B3">
      <w:pPr>
        <w:autoSpaceDE w:val="0"/>
        <w:autoSpaceDN w:val="0"/>
        <w:adjustRightInd w:val="0"/>
        <w:jc w:val="center"/>
        <w:rPr>
          <w:rFonts w:asciiTheme="minorHAnsi" w:hAnsiTheme="minorHAnsi" w:cstheme="minorHAnsi"/>
          <w:b/>
          <w:bCs/>
          <w:sz w:val="22"/>
          <w:szCs w:val="22"/>
        </w:rPr>
      </w:pPr>
    </w:p>
    <w:p w14:paraId="496F2D5E" w14:textId="77777777" w:rsidR="002D23B3" w:rsidRPr="00012BEF" w:rsidRDefault="002D23B3" w:rsidP="002D23B3">
      <w:pPr>
        <w:autoSpaceDE w:val="0"/>
        <w:autoSpaceDN w:val="0"/>
        <w:adjustRightInd w:val="0"/>
        <w:jc w:val="right"/>
        <w:rPr>
          <w:rFonts w:asciiTheme="minorHAnsi" w:hAnsiTheme="minorHAnsi" w:cstheme="minorHAnsi"/>
          <w:b/>
          <w:bCs/>
          <w:sz w:val="22"/>
          <w:szCs w:val="22"/>
        </w:rPr>
      </w:pPr>
      <w:r w:rsidRPr="00012BEF">
        <w:rPr>
          <w:rFonts w:asciiTheme="minorHAnsi" w:hAnsiTheme="minorHAnsi" w:cstheme="minorHAnsi"/>
          <w:b/>
          <w:bCs/>
          <w:sz w:val="22"/>
          <w:szCs w:val="22"/>
        </w:rPr>
        <w:t>D’autre part,</w:t>
      </w:r>
    </w:p>
    <w:p w14:paraId="492C4252"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41F90F18"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0AC4D441"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3C0F6E7F"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370ED069"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4E5E108E"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09ADEB36"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70251F00"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B233F88"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72491A0C"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79792FCC"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392BA59D"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A7D3F4A"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11F1F01F" w14:textId="77777777" w:rsidR="00E31DB1" w:rsidRPr="00012BEF" w:rsidRDefault="00E31DB1" w:rsidP="00331ED3">
      <w:pPr>
        <w:pStyle w:val="Corpsdetexte"/>
        <w:jc w:val="center"/>
        <w:rPr>
          <w:rFonts w:asciiTheme="minorHAnsi" w:hAnsiTheme="minorHAnsi" w:cstheme="minorHAnsi"/>
          <w:b/>
          <w:bCs/>
          <w:sz w:val="22"/>
          <w:szCs w:val="22"/>
        </w:rPr>
      </w:pPr>
      <w:r w:rsidRPr="00012BEF">
        <w:rPr>
          <w:rFonts w:asciiTheme="minorHAnsi" w:hAnsiTheme="minorHAnsi" w:cstheme="minorHAnsi"/>
          <w:b/>
          <w:bCs/>
          <w:sz w:val="22"/>
          <w:szCs w:val="22"/>
        </w:rPr>
        <w:t>Il a été convenu et arrêté ce qui suit :</w:t>
      </w:r>
    </w:p>
    <w:p w14:paraId="0995A0DE" w14:textId="77777777" w:rsidR="00E31DB1" w:rsidRPr="00012BEF" w:rsidRDefault="00E31DB1">
      <w:pPr>
        <w:pStyle w:val="Corpsdetexte"/>
        <w:jc w:val="both"/>
        <w:rPr>
          <w:rFonts w:asciiTheme="minorHAnsi" w:hAnsiTheme="minorHAnsi" w:cstheme="minorHAnsi"/>
          <w:sz w:val="22"/>
          <w:szCs w:val="22"/>
        </w:rPr>
      </w:pPr>
    </w:p>
    <w:p w14:paraId="4C4922B0" w14:textId="77777777" w:rsidR="00BE29CC" w:rsidRPr="00012BEF" w:rsidRDefault="00BE29CC">
      <w:pPr>
        <w:pStyle w:val="Corpsdetexte"/>
        <w:jc w:val="both"/>
        <w:rPr>
          <w:rFonts w:asciiTheme="minorHAnsi" w:hAnsiTheme="minorHAnsi" w:cstheme="minorHAnsi"/>
          <w:sz w:val="22"/>
          <w:szCs w:val="22"/>
        </w:rPr>
      </w:pPr>
    </w:p>
    <w:p w14:paraId="2CC4A310" w14:textId="77777777" w:rsidR="002D23B3" w:rsidRPr="00012BEF" w:rsidRDefault="002D23B3">
      <w:pPr>
        <w:pStyle w:val="Corpsdetexte"/>
        <w:jc w:val="both"/>
        <w:rPr>
          <w:rFonts w:asciiTheme="minorHAnsi" w:hAnsiTheme="minorHAnsi" w:cstheme="minorHAnsi"/>
          <w:sz w:val="22"/>
          <w:szCs w:val="22"/>
        </w:rPr>
      </w:pPr>
    </w:p>
    <w:p w14:paraId="0EB07096" w14:textId="77777777" w:rsidR="000C183A" w:rsidRPr="00012BEF" w:rsidRDefault="000C183A">
      <w:pPr>
        <w:pStyle w:val="Corpsdetexte"/>
        <w:jc w:val="both"/>
        <w:rPr>
          <w:rFonts w:asciiTheme="minorHAnsi" w:hAnsiTheme="minorHAnsi" w:cstheme="minorHAnsi"/>
          <w:sz w:val="22"/>
          <w:szCs w:val="22"/>
        </w:rPr>
      </w:pPr>
    </w:p>
    <w:p w14:paraId="21DBE0D1" w14:textId="77777777" w:rsidR="000C183A" w:rsidRPr="00012BEF" w:rsidRDefault="000C183A">
      <w:pPr>
        <w:pStyle w:val="Corpsdetexte"/>
        <w:jc w:val="both"/>
        <w:rPr>
          <w:rFonts w:asciiTheme="minorHAnsi" w:hAnsiTheme="minorHAnsi" w:cstheme="minorHAnsi"/>
          <w:sz w:val="22"/>
          <w:szCs w:val="22"/>
        </w:rPr>
      </w:pPr>
    </w:p>
    <w:p w14:paraId="0B4C7FDB" w14:textId="77777777" w:rsidR="0074571F" w:rsidRPr="00012BEF" w:rsidRDefault="0074571F">
      <w:pPr>
        <w:pStyle w:val="Corpsdetexte"/>
        <w:jc w:val="both"/>
        <w:rPr>
          <w:rFonts w:asciiTheme="minorHAnsi" w:hAnsiTheme="minorHAnsi" w:cstheme="minorHAnsi"/>
          <w:sz w:val="22"/>
          <w:szCs w:val="22"/>
        </w:rPr>
      </w:pPr>
    </w:p>
    <w:p w14:paraId="10D1A471" w14:textId="77777777" w:rsidR="00BB3326" w:rsidRDefault="00BB3326">
      <w:pPr>
        <w:pStyle w:val="Corpsdetexte"/>
        <w:jc w:val="both"/>
        <w:rPr>
          <w:rFonts w:asciiTheme="minorHAnsi" w:hAnsiTheme="minorHAnsi" w:cstheme="minorHAnsi"/>
          <w:sz w:val="22"/>
          <w:szCs w:val="22"/>
        </w:rPr>
      </w:pPr>
    </w:p>
    <w:p w14:paraId="559E3926" w14:textId="77777777" w:rsidR="00C11436" w:rsidRPr="00012BEF" w:rsidRDefault="00C11436">
      <w:pPr>
        <w:pStyle w:val="Corpsdetexte"/>
        <w:jc w:val="both"/>
        <w:rPr>
          <w:rFonts w:asciiTheme="minorHAnsi" w:hAnsiTheme="minorHAnsi" w:cstheme="minorHAnsi"/>
          <w:sz w:val="22"/>
          <w:szCs w:val="22"/>
        </w:rPr>
      </w:pPr>
    </w:p>
    <w:p w14:paraId="32034631" w14:textId="77777777" w:rsidR="00E31DB1" w:rsidRPr="00012BEF" w:rsidRDefault="00E31DB1" w:rsidP="00331ED3">
      <w:pPr>
        <w:pStyle w:val="Corpsdetexte"/>
        <w:jc w:val="center"/>
        <w:rPr>
          <w:rFonts w:asciiTheme="minorHAnsi" w:hAnsiTheme="minorHAnsi" w:cstheme="minorHAnsi"/>
          <w:b/>
          <w:bCs/>
          <w:sz w:val="22"/>
          <w:szCs w:val="22"/>
        </w:rPr>
      </w:pPr>
      <w:r w:rsidRPr="00012BEF">
        <w:rPr>
          <w:rFonts w:asciiTheme="minorHAnsi" w:hAnsiTheme="minorHAnsi" w:cstheme="minorHAnsi"/>
          <w:b/>
          <w:bCs/>
          <w:sz w:val="22"/>
          <w:szCs w:val="22"/>
        </w:rPr>
        <w:t>TITRE I : CAHIER DES PRESCRIPTIONS SPECIALES</w:t>
      </w:r>
    </w:p>
    <w:p w14:paraId="42A8820B" w14:textId="77777777" w:rsidR="00E31DB1" w:rsidRPr="00012BEF" w:rsidRDefault="00E31DB1" w:rsidP="00331ED3">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CHAPITRE I : DISPOSITIONS GENERALES</w:t>
      </w:r>
    </w:p>
    <w:p w14:paraId="5591BB55"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2CC95D4" w14:textId="77777777" w:rsidR="0018723D" w:rsidRPr="00012BEF" w:rsidRDefault="0018723D" w:rsidP="0018723D">
      <w:pPr>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 : OBJET DE L’APPEL D’OFFRES</w:t>
      </w:r>
    </w:p>
    <w:p w14:paraId="0D9CB9B7" w14:textId="77777777" w:rsidR="00E31DB1" w:rsidRPr="00012BEF" w:rsidRDefault="00E31DB1">
      <w:pPr>
        <w:autoSpaceDE w:val="0"/>
        <w:autoSpaceDN w:val="0"/>
        <w:adjustRightInd w:val="0"/>
        <w:jc w:val="both"/>
        <w:rPr>
          <w:rFonts w:asciiTheme="minorHAnsi" w:hAnsiTheme="minorHAnsi" w:cstheme="minorHAnsi"/>
          <w:sz w:val="22"/>
          <w:szCs w:val="22"/>
        </w:rPr>
      </w:pPr>
    </w:p>
    <w:p w14:paraId="508D50D6" w14:textId="45FCD013" w:rsidR="00E31DB1" w:rsidRPr="00012BEF" w:rsidRDefault="0018723D" w:rsidP="00273454">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Le présent appel d’offres ouvert a pour objet </w:t>
      </w:r>
      <w:r w:rsidR="000F2E4E" w:rsidRPr="00012BEF">
        <w:rPr>
          <w:rFonts w:asciiTheme="minorHAnsi" w:hAnsiTheme="minorHAnsi" w:cstheme="minorHAnsi"/>
          <w:sz w:val="22"/>
          <w:szCs w:val="22"/>
        </w:rPr>
        <w:t>l’</w:t>
      </w:r>
      <w:r w:rsidR="004C0CDA">
        <w:rPr>
          <w:rFonts w:asciiTheme="minorHAnsi" w:hAnsiTheme="minorHAnsi" w:cstheme="minorHAnsi"/>
          <w:sz w:val="22"/>
          <w:szCs w:val="22"/>
        </w:rPr>
        <w:t xml:space="preserve">évaluation de la qualité </w:t>
      </w:r>
      <w:r w:rsidR="005A09B5">
        <w:rPr>
          <w:rFonts w:asciiTheme="minorHAnsi" w:hAnsiTheme="minorHAnsi" w:cstheme="minorHAnsi"/>
          <w:sz w:val="22"/>
          <w:szCs w:val="22"/>
        </w:rPr>
        <w:t xml:space="preserve">technique du </w:t>
      </w:r>
      <w:r w:rsidR="00E72C6C">
        <w:rPr>
          <w:rFonts w:asciiTheme="minorHAnsi" w:hAnsiTheme="minorHAnsi" w:cstheme="minorHAnsi"/>
          <w:sz w:val="22"/>
          <w:szCs w:val="22"/>
        </w:rPr>
        <w:t>service Internet</w:t>
      </w:r>
      <w:r w:rsidR="004C0CDA">
        <w:rPr>
          <w:rFonts w:asciiTheme="minorHAnsi" w:hAnsiTheme="minorHAnsi" w:cstheme="minorHAnsi"/>
          <w:sz w:val="22"/>
          <w:szCs w:val="22"/>
        </w:rPr>
        <w:t xml:space="preserve"> fixe au Maroc</w:t>
      </w:r>
      <w:r w:rsidR="005A2A96" w:rsidRPr="00012BEF">
        <w:rPr>
          <w:rFonts w:asciiTheme="minorHAnsi" w:hAnsiTheme="minorHAnsi" w:cstheme="minorHAnsi"/>
          <w:sz w:val="22"/>
          <w:szCs w:val="22"/>
        </w:rPr>
        <w:t>.</w:t>
      </w:r>
    </w:p>
    <w:p w14:paraId="5862F3CA" w14:textId="77777777" w:rsidR="004C0CDA" w:rsidRPr="00012BEF" w:rsidRDefault="004C0CDA">
      <w:pPr>
        <w:jc w:val="both"/>
        <w:rPr>
          <w:rFonts w:asciiTheme="minorHAnsi" w:hAnsiTheme="minorHAnsi" w:cstheme="minorHAnsi"/>
          <w:b/>
          <w:sz w:val="22"/>
          <w:szCs w:val="22"/>
        </w:rPr>
      </w:pPr>
    </w:p>
    <w:p w14:paraId="672F6240" w14:textId="77777777" w:rsidR="000E3F71" w:rsidRPr="00012BEF" w:rsidRDefault="00E31DB1" w:rsidP="00CB4EE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2 : PIECES CONSTITUTIVES DU MARCHE</w:t>
      </w:r>
      <w:r w:rsidR="000E3F71" w:rsidRPr="00012BEF">
        <w:rPr>
          <w:rFonts w:asciiTheme="minorHAnsi" w:hAnsiTheme="minorHAnsi" w:cstheme="minorHAnsi"/>
          <w:b/>
          <w:sz w:val="22"/>
          <w:szCs w:val="22"/>
          <w:u w:val="single"/>
        </w:rPr>
        <w:t xml:space="preserve"> </w:t>
      </w:r>
    </w:p>
    <w:p w14:paraId="1FD9113C" w14:textId="77777777" w:rsidR="00E31DB1" w:rsidRPr="00012BEF" w:rsidRDefault="000E3F7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 </w:t>
      </w:r>
    </w:p>
    <w:p w14:paraId="6576F86C" w14:textId="77777777" w:rsidR="003D4C50" w:rsidRPr="00012BEF" w:rsidRDefault="003D4C50" w:rsidP="00CB4EE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Les pièces constitutives du marché comprennent :</w:t>
      </w:r>
    </w:p>
    <w:p w14:paraId="202527F8" w14:textId="77777777" w:rsidR="00E31DB1" w:rsidRPr="00012BEF" w:rsidRDefault="00E31DB1" w:rsidP="00F71F0A">
      <w:pPr>
        <w:numPr>
          <w:ilvl w:val="0"/>
          <w:numId w:val="5"/>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L’acte d’engagement,</w:t>
      </w:r>
    </w:p>
    <w:p w14:paraId="4C7B1BAD" w14:textId="77777777" w:rsidR="00E31DB1" w:rsidRPr="00012BEF" w:rsidRDefault="00E31DB1" w:rsidP="00F71F0A">
      <w:pPr>
        <w:numPr>
          <w:ilvl w:val="0"/>
          <w:numId w:val="5"/>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présent CPS,</w:t>
      </w:r>
    </w:p>
    <w:p w14:paraId="29E199BC" w14:textId="77777777" w:rsidR="00F94E85" w:rsidRDefault="00E31DB1" w:rsidP="00F71F0A">
      <w:pPr>
        <w:numPr>
          <w:ilvl w:val="0"/>
          <w:numId w:val="5"/>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border</w:t>
      </w:r>
      <w:r w:rsidR="00FF2D39" w:rsidRPr="00012BEF">
        <w:rPr>
          <w:rFonts w:asciiTheme="minorHAnsi" w:hAnsiTheme="minorHAnsi" w:cstheme="minorHAnsi"/>
          <w:sz w:val="22"/>
          <w:szCs w:val="22"/>
        </w:rPr>
        <w:t>eau des prix – détail estimatif,</w:t>
      </w:r>
    </w:p>
    <w:p w14:paraId="4ED38BA0" w14:textId="77777777" w:rsidR="00EE6AE8" w:rsidRPr="00012BEF" w:rsidRDefault="00EE6AE8" w:rsidP="00F71F0A">
      <w:pPr>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L’offre technique,</w:t>
      </w:r>
    </w:p>
    <w:p w14:paraId="24A05A29" w14:textId="77777777" w:rsidR="00E31DB1" w:rsidRPr="00012BEF" w:rsidRDefault="00F94E85" w:rsidP="00F71F0A">
      <w:pPr>
        <w:numPr>
          <w:ilvl w:val="0"/>
          <w:numId w:val="5"/>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CCAG-EMO.</w:t>
      </w:r>
    </w:p>
    <w:p w14:paraId="36AF92FD" w14:textId="77777777" w:rsidR="00921A05" w:rsidRPr="00012BEF" w:rsidRDefault="00921A05" w:rsidP="00CB4EE1">
      <w:pPr>
        <w:autoSpaceDE w:val="0"/>
        <w:autoSpaceDN w:val="0"/>
        <w:adjustRightInd w:val="0"/>
        <w:jc w:val="both"/>
        <w:rPr>
          <w:rFonts w:asciiTheme="minorHAnsi" w:hAnsiTheme="minorHAnsi" w:cstheme="minorHAnsi"/>
          <w:sz w:val="22"/>
          <w:szCs w:val="22"/>
        </w:rPr>
      </w:pPr>
    </w:p>
    <w:p w14:paraId="08A6C151" w14:textId="77777777" w:rsidR="00E31DB1" w:rsidRPr="00012BEF" w:rsidRDefault="00E31DB1" w:rsidP="00CB4EE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En cas de contradiction ou de différence entre les pièces constitutives du marché, ces pièces prévalent dans l’ordre o</w:t>
      </w:r>
      <w:r w:rsidR="005A2A96" w:rsidRPr="00012BEF">
        <w:rPr>
          <w:rFonts w:asciiTheme="minorHAnsi" w:hAnsiTheme="minorHAnsi" w:cstheme="minorHAnsi"/>
          <w:sz w:val="22"/>
          <w:szCs w:val="22"/>
        </w:rPr>
        <w:t>ù</w:t>
      </w:r>
      <w:r w:rsidRPr="00012BEF">
        <w:rPr>
          <w:rFonts w:asciiTheme="minorHAnsi" w:hAnsiTheme="minorHAnsi" w:cstheme="minorHAnsi"/>
          <w:sz w:val="22"/>
          <w:szCs w:val="22"/>
        </w:rPr>
        <w:t xml:space="preserve"> elles sont énumérées ci – dessus.</w:t>
      </w:r>
    </w:p>
    <w:p w14:paraId="0052E5E5" w14:textId="77777777" w:rsidR="00E31DB1" w:rsidRPr="00012BEF" w:rsidRDefault="00E31DB1">
      <w:pPr>
        <w:autoSpaceDE w:val="0"/>
        <w:autoSpaceDN w:val="0"/>
        <w:adjustRightInd w:val="0"/>
        <w:jc w:val="both"/>
        <w:rPr>
          <w:rFonts w:asciiTheme="minorHAnsi" w:hAnsiTheme="minorHAnsi" w:cstheme="minorHAnsi"/>
          <w:b/>
          <w:sz w:val="22"/>
          <w:szCs w:val="22"/>
          <w:u w:val="single"/>
        </w:rPr>
      </w:pPr>
    </w:p>
    <w:p w14:paraId="074A2EC7" w14:textId="77777777" w:rsidR="000E3F71" w:rsidRPr="00012BEF" w:rsidRDefault="00E31DB1" w:rsidP="00CB4EE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3 : </w:t>
      </w:r>
      <w:r w:rsidR="007A60D5" w:rsidRPr="00012BEF">
        <w:rPr>
          <w:rFonts w:asciiTheme="minorHAnsi" w:hAnsiTheme="minorHAnsi" w:cstheme="minorHAnsi"/>
          <w:b/>
          <w:sz w:val="22"/>
          <w:szCs w:val="22"/>
          <w:u w:val="single"/>
        </w:rPr>
        <w:t xml:space="preserve">TYPE ET </w:t>
      </w:r>
      <w:r w:rsidRPr="00012BEF">
        <w:rPr>
          <w:rFonts w:asciiTheme="minorHAnsi" w:hAnsiTheme="minorHAnsi" w:cstheme="minorHAnsi"/>
          <w:b/>
          <w:sz w:val="22"/>
          <w:szCs w:val="22"/>
          <w:u w:val="single"/>
        </w:rPr>
        <w:t>MONTANT DU MARCHE</w:t>
      </w:r>
      <w:r w:rsidR="000E3F71" w:rsidRPr="00012BEF">
        <w:rPr>
          <w:rFonts w:asciiTheme="minorHAnsi" w:hAnsiTheme="minorHAnsi" w:cstheme="minorHAnsi"/>
          <w:b/>
          <w:sz w:val="22"/>
          <w:szCs w:val="22"/>
          <w:u w:val="single"/>
        </w:rPr>
        <w:t xml:space="preserve"> </w:t>
      </w:r>
    </w:p>
    <w:p w14:paraId="43F13EB1" w14:textId="77777777" w:rsidR="007A60D5" w:rsidRPr="00012BEF" w:rsidRDefault="007A60D5" w:rsidP="00CB4EE1">
      <w:pPr>
        <w:autoSpaceDE w:val="0"/>
        <w:autoSpaceDN w:val="0"/>
        <w:adjustRightInd w:val="0"/>
        <w:jc w:val="both"/>
        <w:rPr>
          <w:rFonts w:asciiTheme="minorHAnsi" w:hAnsiTheme="minorHAnsi" w:cstheme="minorHAnsi"/>
          <w:b/>
          <w:sz w:val="22"/>
          <w:szCs w:val="22"/>
          <w:u w:val="single"/>
        </w:rPr>
      </w:pPr>
    </w:p>
    <w:p w14:paraId="18FEEF93" w14:textId="77777777" w:rsidR="00BF5A6D" w:rsidRPr="00012BEF" w:rsidRDefault="00BF5A6D" w:rsidP="00BF5A6D">
      <w:pPr>
        <w:widowControl w:val="0"/>
        <w:rPr>
          <w:rFonts w:asciiTheme="minorHAnsi" w:hAnsiTheme="minorHAnsi" w:cstheme="minorHAnsi"/>
          <w:sz w:val="22"/>
          <w:szCs w:val="22"/>
        </w:rPr>
      </w:pPr>
      <w:r w:rsidRPr="00012BEF">
        <w:rPr>
          <w:rFonts w:asciiTheme="minorHAnsi" w:hAnsiTheme="minorHAnsi" w:cstheme="minorHAnsi"/>
          <w:sz w:val="22"/>
          <w:szCs w:val="22"/>
        </w:rPr>
        <w:t>Le marché découlant du présent appel d’offres est un marché unique.</w:t>
      </w:r>
    </w:p>
    <w:p w14:paraId="07399872" w14:textId="77777777" w:rsidR="00BF5A6D" w:rsidRPr="00012BEF" w:rsidRDefault="00BF5A6D" w:rsidP="00743E25">
      <w:pPr>
        <w:jc w:val="both"/>
        <w:rPr>
          <w:rFonts w:asciiTheme="minorHAnsi" w:hAnsiTheme="minorHAnsi" w:cstheme="minorHAnsi"/>
          <w:sz w:val="22"/>
          <w:szCs w:val="22"/>
        </w:rPr>
      </w:pPr>
    </w:p>
    <w:p w14:paraId="479A102D" w14:textId="77777777" w:rsidR="00BF5A6D" w:rsidRPr="00012BEF" w:rsidRDefault="00BF5A6D" w:rsidP="00EE6AE8">
      <w:pPr>
        <w:widowControl w:val="0"/>
        <w:jc w:val="both"/>
        <w:rPr>
          <w:rFonts w:asciiTheme="minorHAnsi" w:hAnsiTheme="minorHAnsi" w:cstheme="minorHAnsi"/>
          <w:sz w:val="22"/>
          <w:szCs w:val="22"/>
        </w:rPr>
      </w:pPr>
      <w:r w:rsidRPr="00012BEF">
        <w:rPr>
          <w:rFonts w:asciiTheme="minorHAnsi" w:hAnsiTheme="minorHAnsi" w:cstheme="minorHAnsi"/>
          <w:sz w:val="22"/>
          <w:szCs w:val="22"/>
        </w:rPr>
        <w:t xml:space="preserve">Les montants ci-après du marché «ne sont pas à renseigner dans le présent </w:t>
      </w:r>
      <w:proofErr w:type="gramStart"/>
      <w:r w:rsidRPr="00012BEF">
        <w:rPr>
          <w:rFonts w:asciiTheme="minorHAnsi" w:hAnsiTheme="minorHAnsi" w:cstheme="minorHAnsi"/>
          <w:sz w:val="22"/>
          <w:szCs w:val="22"/>
        </w:rPr>
        <w:t>document»</w:t>
      </w:r>
      <w:proofErr w:type="gramEnd"/>
      <w:r w:rsidRPr="00012BEF">
        <w:rPr>
          <w:rFonts w:asciiTheme="minorHAnsi" w:hAnsiTheme="minorHAnsi" w:cstheme="minorHAnsi"/>
          <w:sz w:val="22"/>
          <w:szCs w:val="22"/>
        </w:rPr>
        <w:t xml:space="preserve"> à ce stade. Ils doivent l’être dans l’offre financière et seront transcrits dans cette partie lors de la signature du marché.</w:t>
      </w:r>
    </w:p>
    <w:p w14:paraId="7C6B621D" w14:textId="77777777" w:rsidR="00BF5A6D" w:rsidRDefault="00BF5A6D" w:rsidP="00BF5A6D">
      <w:pPr>
        <w:autoSpaceDE w:val="0"/>
        <w:autoSpaceDN w:val="0"/>
        <w:spacing w:after="120"/>
        <w:ind w:left="357"/>
        <w:jc w:val="both"/>
        <w:rPr>
          <w:rFonts w:asciiTheme="minorHAnsi" w:hAnsiTheme="minorHAnsi" w:cstheme="minorHAnsi"/>
          <w:b/>
          <w:bCs/>
          <w:sz w:val="22"/>
          <w:szCs w:val="22"/>
          <w:u w:val="single"/>
          <w:shd w:val="clear" w:color="auto" w:fill="FFFFFF"/>
        </w:rPr>
      </w:pPr>
    </w:p>
    <w:p w14:paraId="3E9FF596" w14:textId="77777777" w:rsidR="00817C40" w:rsidRPr="00222D96" w:rsidRDefault="00817C40" w:rsidP="00F71F0A">
      <w:pPr>
        <w:numPr>
          <w:ilvl w:val="0"/>
          <w:numId w:val="29"/>
        </w:numPr>
        <w:autoSpaceDE w:val="0"/>
        <w:autoSpaceDN w:val="0"/>
        <w:adjustRightInd w:val="0"/>
        <w:jc w:val="both"/>
        <w:rPr>
          <w:rFonts w:ascii="Calibri" w:hAnsi="Calibri" w:cs="Calibri"/>
          <w:b/>
          <w:bCs/>
          <w:sz w:val="22"/>
          <w:szCs w:val="22"/>
          <w:u w:val="single"/>
          <w:shd w:val="clear" w:color="auto" w:fill="FFFFFF"/>
        </w:rPr>
      </w:pPr>
      <w:r w:rsidRPr="00222D96">
        <w:rPr>
          <w:rFonts w:ascii="Calibri" w:hAnsi="Calibri" w:cs="Calibri"/>
          <w:b/>
          <w:bCs/>
          <w:sz w:val="22"/>
          <w:szCs w:val="22"/>
          <w:u w:val="single"/>
          <w:shd w:val="clear" w:color="auto" w:fill="FFFFFF"/>
        </w:rPr>
        <w:t>Attributaire national :</w:t>
      </w:r>
    </w:p>
    <w:p w14:paraId="199D497F"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817C40" w:rsidRPr="00222D96" w14:paraId="08DFCE3A" w14:textId="77777777" w:rsidTr="007A05E4">
        <w:trPr>
          <w:jc w:val="center"/>
        </w:trPr>
        <w:tc>
          <w:tcPr>
            <w:tcW w:w="4140" w:type="dxa"/>
            <w:shd w:val="clear" w:color="auto" w:fill="auto"/>
          </w:tcPr>
          <w:p w14:paraId="421943FC"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Devise</w:t>
            </w:r>
          </w:p>
        </w:tc>
        <w:tc>
          <w:tcPr>
            <w:tcW w:w="5182" w:type="dxa"/>
            <w:shd w:val="clear" w:color="auto" w:fill="auto"/>
          </w:tcPr>
          <w:p w14:paraId="5E51F2E3"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sz w:val="22"/>
                <w:szCs w:val="22"/>
                <w:shd w:val="clear" w:color="auto" w:fill="FFFFFF"/>
              </w:rPr>
              <w:t>En dirhams marocains (MAD)</w:t>
            </w:r>
          </w:p>
        </w:tc>
      </w:tr>
      <w:tr w:rsidR="00817C40" w:rsidRPr="00222D96" w14:paraId="7500AE86" w14:textId="77777777" w:rsidTr="007A05E4">
        <w:trPr>
          <w:jc w:val="center"/>
        </w:trPr>
        <w:tc>
          <w:tcPr>
            <w:tcW w:w="4140" w:type="dxa"/>
            <w:shd w:val="clear" w:color="auto" w:fill="auto"/>
          </w:tcPr>
          <w:p w14:paraId="0CF73FCB"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de la part en MAD hors TVA</w:t>
            </w:r>
          </w:p>
        </w:tc>
        <w:tc>
          <w:tcPr>
            <w:tcW w:w="5182" w:type="dxa"/>
            <w:shd w:val="clear" w:color="auto" w:fill="auto"/>
          </w:tcPr>
          <w:p w14:paraId="0457157B"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1BDFD525"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r w:rsidR="00817C40" w:rsidRPr="00222D96" w14:paraId="71F4EA99" w14:textId="77777777" w:rsidTr="007A05E4">
        <w:trPr>
          <w:jc w:val="center"/>
        </w:trPr>
        <w:tc>
          <w:tcPr>
            <w:tcW w:w="4140" w:type="dxa"/>
            <w:shd w:val="clear" w:color="auto" w:fill="auto"/>
          </w:tcPr>
          <w:p w14:paraId="363452D3"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Taux de la TVA</w:t>
            </w:r>
          </w:p>
        </w:tc>
        <w:tc>
          <w:tcPr>
            <w:tcW w:w="5182" w:type="dxa"/>
            <w:shd w:val="clear" w:color="auto" w:fill="auto"/>
          </w:tcPr>
          <w:p w14:paraId="105A4425"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Pr>
                <w:rFonts w:ascii="Calibri" w:eastAsia="Times" w:hAnsi="Calibri" w:cs="Calibri"/>
                <w:sz w:val="22"/>
                <w:szCs w:val="22"/>
                <w:shd w:val="clear" w:color="auto" w:fill="FFFFFF"/>
              </w:rPr>
              <w:t>XX</w:t>
            </w:r>
            <w:r w:rsidRPr="00222D96">
              <w:rPr>
                <w:rFonts w:ascii="Calibri" w:eastAsia="Times" w:hAnsi="Calibri" w:cs="Calibri"/>
                <w:sz w:val="22"/>
                <w:szCs w:val="22"/>
                <w:shd w:val="clear" w:color="auto" w:fill="FFFFFF"/>
              </w:rPr>
              <w:t xml:space="preserve"> (</w:t>
            </w:r>
            <w:r>
              <w:rPr>
                <w:rFonts w:ascii="Calibri" w:eastAsia="Times" w:hAnsi="Calibri" w:cs="Calibri"/>
                <w:sz w:val="22"/>
                <w:szCs w:val="22"/>
                <w:shd w:val="clear" w:color="auto" w:fill="FFFFFF"/>
              </w:rPr>
              <w:t>XX</w:t>
            </w:r>
            <w:r w:rsidRPr="00222D96">
              <w:rPr>
                <w:rFonts w:ascii="Calibri" w:eastAsia="Times" w:hAnsi="Calibri" w:cs="Calibri"/>
                <w:sz w:val="22"/>
                <w:szCs w:val="22"/>
                <w:shd w:val="clear" w:color="auto" w:fill="FFFFFF"/>
              </w:rPr>
              <w:t>) %</w:t>
            </w:r>
          </w:p>
        </w:tc>
      </w:tr>
      <w:tr w:rsidR="00817C40" w:rsidRPr="00222D96" w14:paraId="2074357D" w14:textId="77777777" w:rsidTr="007A05E4">
        <w:trPr>
          <w:jc w:val="center"/>
        </w:trPr>
        <w:tc>
          <w:tcPr>
            <w:tcW w:w="4140" w:type="dxa"/>
            <w:shd w:val="clear" w:color="auto" w:fill="auto"/>
          </w:tcPr>
          <w:p w14:paraId="5BD8E166"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de la TVA</w:t>
            </w:r>
          </w:p>
        </w:tc>
        <w:tc>
          <w:tcPr>
            <w:tcW w:w="5182" w:type="dxa"/>
            <w:shd w:val="clear" w:color="auto" w:fill="auto"/>
          </w:tcPr>
          <w:p w14:paraId="2A4BDC99"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3B5AAB8E"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r w:rsidR="00817C40" w:rsidRPr="00222D96" w14:paraId="198DEEF7" w14:textId="77777777" w:rsidTr="007A05E4">
        <w:trPr>
          <w:jc w:val="center"/>
        </w:trPr>
        <w:tc>
          <w:tcPr>
            <w:tcW w:w="4140" w:type="dxa"/>
            <w:shd w:val="clear" w:color="auto" w:fill="auto"/>
          </w:tcPr>
          <w:p w14:paraId="2534BA27"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avec T.V.A comprise</w:t>
            </w:r>
          </w:p>
        </w:tc>
        <w:tc>
          <w:tcPr>
            <w:tcW w:w="5182" w:type="dxa"/>
            <w:shd w:val="clear" w:color="auto" w:fill="auto"/>
          </w:tcPr>
          <w:p w14:paraId="72D6376B"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1F18E821"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bl>
    <w:p w14:paraId="75153D50" w14:textId="77777777" w:rsidR="00817C40" w:rsidRPr="00222D96" w:rsidRDefault="00817C40" w:rsidP="00817C40">
      <w:pPr>
        <w:autoSpaceDE w:val="0"/>
        <w:autoSpaceDN w:val="0"/>
        <w:adjustRightInd w:val="0"/>
        <w:rPr>
          <w:rFonts w:ascii="Calibri" w:hAnsi="Calibri" w:cs="Calibri"/>
          <w:sz w:val="22"/>
          <w:szCs w:val="22"/>
          <w:shd w:val="clear" w:color="auto" w:fill="FFFFFF"/>
        </w:rPr>
      </w:pPr>
    </w:p>
    <w:p w14:paraId="4ADE201F" w14:textId="77777777" w:rsidR="00817C40" w:rsidRPr="00222D96" w:rsidRDefault="00817C40" w:rsidP="00F71F0A">
      <w:pPr>
        <w:numPr>
          <w:ilvl w:val="0"/>
          <w:numId w:val="29"/>
        </w:numPr>
        <w:autoSpaceDE w:val="0"/>
        <w:autoSpaceDN w:val="0"/>
        <w:adjustRightInd w:val="0"/>
        <w:jc w:val="both"/>
        <w:rPr>
          <w:rFonts w:ascii="Calibri" w:hAnsi="Calibri" w:cs="Calibri"/>
          <w:b/>
          <w:bCs/>
          <w:sz w:val="22"/>
          <w:szCs w:val="22"/>
          <w:u w:val="single"/>
          <w:shd w:val="clear" w:color="auto" w:fill="FFFFFF"/>
        </w:rPr>
      </w:pPr>
      <w:r w:rsidRPr="00222D96">
        <w:rPr>
          <w:rFonts w:ascii="Calibri" w:hAnsi="Calibri" w:cs="Calibri"/>
          <w:b/>
          <w:bCs/>
          <w:sz w:val="22"/>
          <w:szCs w:val="22"/>
          <w:u w:val="single"/>
          <w:shd w:val="clear" w:color="auto" w:fill="FFFFFF"/>
        </w:rPr>
        <w:t>Attributaire étranger ou groupement constitué de soumissionnaires nationaux et étrangers :</w:t>
      </w:r>
    </w:p>
    <w:p w14:paraId="46831B0E" w14:textId="77777777" w:rsidR="00817C40" w:rsidRPr="00222D96" w:rsidRDefault="00817C40" w:rsidP="00817C40">
      <w:pPr>
        <w:autoSpaceDE w:val="0"/>
        <w:autoSpaceDN w:val="0"/>
        <w:adjustRightInd w:val="0"/>
        <w:ind w:left="765"/>
        <w:jc w:val="both"/>
        <w:rPr>
          <w:rFonts w:ascii="Calibri" w:hAnsi="Calibri" w:cs="Calibri"/>
          <w:b/>
          <w:bCs/>
          <w:sz w:val="4"/>
          <w:szCs w:val="14"/>
          <w:shd w:val="clear" w:color="auto" w:fill="FFFFFF"/>
        </w:rPr>
      </w:pPr>
    </w:p>
    <w:p w14:paraId="2EB1C11A"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u w:val="single"/>
        </w:rPr>
      </w:pPr>
    </w:p>
    <w:p w14:paraId="7449D430"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14:paraId="4F5E3C28" w14:textId="77777777" w:rsidR="00817C40" w:rsidRPr="00222D96" w:rsidRDefault="00817C40" w:rsidP="00817C40">
      <w:pPr>
        <w:jc w:val="both"/>
        <w:rPr>
          <w:rFonts w:ascii="Calibri" w:hAnsi="Calibri" w:cs="Calibri"/>
          <w:sz w:val="22"/>
          <w:szCs w:val="22"/>
        </w:rPr>
      </w:pPr>
    </w:p>
    <w:p w14:paraId="6D36BB25"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La convention de groupement doit spécifier :</w:t>
      </w:r>
    </w:p>
    <w:p w14:paraId="67B67ADE" w14:textId="77777777" w:rsidR="00817C40" w:rsidRPr="00222D96" w:rsidRDefault="00817C40" w:rsidP="00F71F0A">
      <w:pPr>
        <w:numPr>
          <w:ilvl w:val="0"/>
          <w:numId w:val="30"/>
        </w:numPr>
        <w:jc w:val="both"/>
        <w:rPr>
          <w:rFonts w:ascii="Calibri" w:hAnsi="Calibri" w:cs="Calibri"/>
          <w:sz w:val="22"/>
          <w:szCs w:val="22"/>
        </w:rPr>
      </w:pPr>
      <w:proofErr w:type="gramStart"/>
      <w:r w:rsidRPr="00222D96">
        <w:rPr>
          <w:rFonts w:ascii="Calibri" w:hAnsi="Calibri" w:cs="Calibri"/>
          <w:sz w:val="22"/>
          <w:szCs w:val="22"/>
        </w:rPr>
        <w:t>le</w:t>
      </w:r>
      <w:proofErr w:type="gramEnd"/>
      <w:r w:rsidRPr="00222D96">
        <w:rPr>
          <w:rFonts w:ascii="Calibri" w:hAnsi="Calibri" w:cs="Calibri"/>
          <w:sz w:val="22"/>
          <w:szCs w:val="22"/>
        </w:rPr>
        <w:t xml:space="preserve"> (ou les) compte (s) ouvert (s) dans une</w:t>
      </w:r>
      <w:r w:rsidRPr="00222D96">
        <w:rPr>
          <w:rStyle w:val="Appelnotedebasdep"/>
          <w:rFonts w:ascii="Calibri" w:hAnsi="Calibri" w:cs="Calibri"/>
          <w:sz w:val="22"/>
          <w:szCs w:val="22"/>
        </w:rPr>
        <w:footnoteReference w:id="2"/>
      </w:r>
      <w:r w:rsidRPr="00222D96">
        <w:rPr>
          <w:rFonts w:ascii="Calibri" w:hAnsi="Calibri" w:cs="Calibri"/>
          <w:sz w:val="22"/>
          <w:szCs w:val="22"/>
        </w:rPr>
        <w:t xml:space="preserve"> banque marocaine où est versée la part locale ;</w:t>
      </w:r>
    </w:p>
    <w:p w14:paraId="5E947D60" w14:textId="77777777" w:rsidR="00817C40" w:rsidRPr="00222D96" w:rsidRDefault="00817C40" w:rsidP="00F71F0A">
      <w:pPr>
        <w:numPr>
          <w:ilvl w:val="0"/>
          <w:numId w:val="30"/>
        </w:numPr>
        <w:jc w:val="both"/>
        <w:rPr>
          <w:rFonts w:ascii="Calibri" w:hAnsi="Calibri" w:cs="Calibri"/>
          <w:sz w:val="22"/>
          <w:szCs w:val="22"/>
        </w:rPr>
      </w:pPr>
      <w:proofErr w:type="gramStart"/>
      <w:r w:rsidRPr="00222D96">
        <w:rPr>
          <w:rFonts w:ascii="Calibri" w:hAnsi="Calibri" w:cs="Calibri"/>
          <w:sz w:val="22"/>
          <w:szCs w:val="22"/>
        </w:rPr>
        <w:lastRenderedPageBreak/>
        <w:t>le</w:t>
      </w:r>
      <w:proofErr w:type="gramEnd"/>
      <w:r w:rsidRPr="00222D96">
        <w:rPr>
          <w:rFonts w:ascii="Calibri" w:hAnsi="Calibri" w:cs="Calibri"/>
          <w:sz w:val="22"/>
          <w:szCs w:val="22"/>
        </w:rPr>
        <w:t xml:space="preserve"> (ou les) compte (s) ouvert (s) dans une</w:t>
      </w:r>
      <w:r w:rsidRPr="00222D96">
        <w:rPr>
          <w:rStyle w:val="Appelnotedebasdep"/>
          <w:rFonts w:ascii="Calibri" w:hAnsi="Calibri" w:cs="Calibri"/>
          <w:sz w:val="22"/>
          <w:szCs w:val="22"/>
        </w:rPr>
        <w:footnoteReference w:id="3"/>
      </w:r>
      <w:r w:rsidRPr="00222D96">
        <w:rPr>
          <w:rFonts w:ascii="Calibri" w:hAnsi="Calibri" w:cs="Calibri"/>
          <w:sz w:val="22"/>
          <w:szCs w:val="22"/>
        </w:rPr>
        <w:t xml:space="preserve"> banque étrangère où est versée la part en devise.</w:t>
      </w:r>
    </w:p>
    <w:p w14:paraId="019AA6D8" w14:textId="77777777" w:rsidR="00817C40" w:rsidRPr="00222D96" w:rsidRDefault="00817C40" w:rsidP="00817C40">
      <w:pPr>
        <w:jc w:val="both"/>
        <w:rPr>
          <w:rFonts w:ascii="Calibri" w:hAnsi="Calibri" w:cs="Calibri"/>
          <w:sz w:val="22"/>
          <w:szCs w:val="22"/>
        </w:rPr>
      </w:pPr>
    </w:p>
    <w:p w14:paraId="24FF4D37"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Un soumissionnaire étranger ou un groupement composé uniquement entre soumissionnaires étrangers doivent renseigner uniquement la part en devise.</w:t>
      </w:r>
    </w:p>
    <w:p w14:paraId="7141F8EA" w14:textId="77777777" w:rsidR="00817C40" w:rsidRPr="007766AD" w:rsidRDefault="00817C40" w:rsidP="00817C40">
      <w:pPr>
        <w:widowControl w:val="0"/>
        <w:autoSpaceDE w:val="0"/>
        <w:autoSpaceDN w:val="0"/>
        <w:adjustRightInd w:val="0"/>
        <w:outlineLvl w:val="0"/>
        <w:rPr>
          <w:rFonts w:ascii="Calibri" w:hAnsi="Calibri" w:cs="Calibri"/>
          <w:b/>
          <w:bCs/>
          <w:spacing w:val="-2"/>
          <w:sz w:val="22"/>
          <w:szCs w:val="22"/>
          <w:highlight w:val="yellow"/>
          <w:u w:val="single"/>
        </w:rPr>
      </w:pPr>
    </w:p>
    <w:p w14:paraId="0AF72EB9"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u w:val="single"/>
        </w:rPr>
      </w:pPr>
      <w:r w:rsidRPr="00222D96">
        <w:rPr>
          <w:rFonts w:ascii="Calibri" w:hAnsi="Calibri" w:cs="Calibri"/>
          <w:b/>
          <w:bCs/>
          <w:spacing w:val="-2"/>
          <w:sz w:val="22"/>
          <w:szCs w:val="22"/>
          <w:u w:val="single"/>
        </w:rPr>
        <w:t>b.1. Part</w:t>
      </w:r>
      <w:r w:rsidRPr="00222D96">
        <w:rPr>
          <w:rFonts w:ascii="Calibri" w:hAnsi="Calibri" w:cs="Calibri"/>
          <w:b/>
          <w:bCs/>
          <w:sz w:val="22"/>
          <w:szCs w:val="22"/>
          <w:u w:val="single"/>
        </w:rPr>
        <w:t xml:space="preserve"> en devises ($ ou €) </w:t>
      </w:r>
      <w:r w:rsidRPr="00222D96">
        <w:rPr>
          <w:rFonts w:ascii="Calibri" w:hAnsi="Calibri" w:cs="Calibri"/>
          <w:b/>
          <w:bCs/>
          <w:spacing w:val="-2"/>
          <w:sz w:val="22"/>
          <w:szCs w:val="22"/>
          <w:u w:val="single"/>
        </w:rPr>
        <w:t>:</w:t>
      </w:r>
    </w:p>
    <w:p w14:paraId="47C814E5"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p w14:paraId="61D67D0A"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Les montants facturés sont les montants hors TVA.</w:t>
      </w:r>
    </w:p>
    <w:p w14:paraId="7C87DF64"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p w14:paraId="0391FBB7"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Pour la part en devise, une retenue à la source (RAS) prélevée sur le</w:t>
      </w:r>
      <w:proofErr w:type="gramStart"/>
      <w:r w:rsidRPr="00222D96">
        <w:rPr>
          <w:rFonts w:ascii="Calibri" w:hAnsi="Calibri" w:cs="Calibri"/>
          <w:sz w:val="22"/>
          <w:szCs w:val="22"/>
        </w:rPr>
        <w:t xml:space="preserve"> «montant</w:t>
      </w:r>
      <w:proofErr w:type="gramEnd"/>
      <w:r w:rsidRPr="00222D96">
        <w:rPr>
          <w:rFonts w:ascii="Calibri" w:hAnsi="Calibri" w:cs="Calibri"/>
          <w:sz w:val="22"/>
          <w:szCs w:val="22"/>
        </w:rPr>
        <w:t xml:space="preserve"> en devise Hors TVA» ainsi que le montant de la TVA sont versés à l’administration marocaine des impôts soit :</w:t>
      </w:r>
    </w:p>
    <w:p w14:paraId="12723CAD" w14:textId="77777777" w:rsidR="00817C40" w:rsidRPr="00222D96" w:rsidRDefault="00817C40" w:rsidP="00F71F0A">
      <w:pPr>
        <w:numPr>
          <w:ilvl w:val="0"/>
          <w:numId w:val="30"/>
        </w:numPr>
        <w:jc w:val="both"/>
        <w:rPr>
          <w:rFonts w:ascii="Calibri" w:hAnsi="Calibri" w:cs="Calibri"/>
          <w:sz w:val="22"/>
          <w:szCs w:val="22"/>
        </w:rPr>
      </w:pPr>
      <w:proofErr w:type="gramStart"/>
      <w:r w:rsidRPr="00222D96">
        <w:rPr>
          <w:rFonts w:ascii="Calibri" w:hAnsi="Calibri" w:cs="Calibri"/>
          <w:sz w:val="22"/>
          <w:szCs w:val="22"/>
        </w:rPr>
        <w:t>par</w:t>
      </w:r>
      <w:proofErr w:type="gramEnd"/>
      <w:r w:rsidRPr="00222D96">
        <w:rPr>
          <w:rFonts w:ascii="Calibri" w:hAnsi="Calibri" w:cs="Calibri"/>
          <w:sz w:val="22"/>
          <w:szCs w:val="22"/>
        </w:rPr>
        <w:t xml:space="preserve"> l’ANRT (en cas d’accréditation), ou</w:t>
      </w:r>
    </w:p>
    <w:p w14:paraId="438E7E3B" w14:textId="77777777" w:rsidR="00817C40" w:rsidRPr="00222D96" w:rsidRDefault="00817C40" w:rsidP="00F71F0A">
      <w:pPr>
        <w:numPr>
          <w:ilvl w:val="0"/>
          <w:numId w:val="30"/>
        </w:numPr>
        <w:jc w:val="both"/>
        <w:rPr>
          <w:rFonts w:ascii="Calibri" w:hAnsi="Calibri" w:cs="Calibri"/>
          <w:sz w:val="22"/>
          <w:szCs w:val="22"/>
        </w:rPr>
      </w:pPr>
      <w:proofErr w:type="gramStart"/>
      <w:r w:rsidRPr="00222D96">
        <w:rPr>
          <w:rFonts w:ascii="Calibri" w:hAnsi="Calibri" w:cs="Calibri"/>
          <w:sz w:val="22"/>
          <w:szCs w:val="22"/>
        </w:rPr>
        <w:t>par</w:t>
      </w:r>
      <w:proofErr w:type="gramEnd"/>
      <w:r w:rsidRPr="00222D96">
        <w:rPr>
          <w:rFonts w:ascii="Calibri" w:hAnsi="Calibri" w:cs="Calibri"/>
          <w:sz w:val="22"/>
          <w:szCs w:val="22"/>
        </w:rPr>
        <w:t xml:space="preserve"> le représentant fiscal de la société au Maroc. </w:t>
      </w:r>
    </w:p>
    <w:p w14:paraId="4C8D7EEA"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En l’absence de désignation du représentant fiscal, l’ANRT se charge de verser la RAS et la TVA à l’administration Marocaine des impôts.</w:t>
      </w:r>
    </w:p>
    <w:p w14:paraId="6B4ABCE8" w14:textId="77777777" w:rsidR="00817C40" w:rsidRPr="005B18C2" w:rsidRDefault="00817C40" w:rsidP="00817C40">
      <w:pPr>
        <w:jc w:val="both"/>
        <w:rPr>
          <w:rFonts w:ascii="Calibri" w:hAnsi="Calibri" w:cs="Calibri"/>
          <w:sz w:val="22"/>
          <w:szCs w:val="22"/>
        </w:rPr>
      </w:pPr>
      <w:r w:rsidRPr="005B18C2">
        <w:rPr>
          <w:rFonts w:ascii="Calibri" w:hAnsi="Calibri" w:cs="Calibri"/>
          <w:sz w:val="22"/>
          <w:szCs w:val="22"/>
        </w:rPr>
        <w:t>Une copie des reçus de versements de la RAS et de la TVA est remise à chaque soumissionnaire concerné sur sa demande quand c’est payé par l’ANRT.</w:t>
      </w:r>
    </w:p>
    <w:p w14:paraId="2D3E11AF" w14:textId="77777777" w:rsidR="00817C40" w:rsidRPr="007766AD" w:rsidRDefault="00817C40" w:rsidP="00817C40">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817C40" w:rsidRPr="00BE137F" w14:paraId="637B6E09" w14:textId="77777777" w:rsidTr="007A05E4">
        <w:trPr>
          <w:jc w:val="center"/>
        </w:trPr>
        <w:tc>
          <w:tcPr>
            <w:tcW w:w="4140" w:type="dxa"/>
            <w:shd w:val="clear" w:color="auto" w:fill="auto"/>
          </w:tcPr>
          <w:p w14:paraId="413934BA"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Préciser la devise</w:t>
            </w:r>
          </w:p>
        </w:tc>
        <w:tc>
          <w:tcPr>
            <w:tcW w:w="5182" w:type="dxa"/>
            <w:shd w:val="clear" w:color="auto" w:fill="auto"/>
          </w:tcPr>
          <w:p w14:paraId="4AA8885B"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3E83DB28"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w:t>
            </w:r>
          </w:p>
        </w:tc>
      </w:tr>
      <w:tr w:rsidR="00817C40" w:rsidRPr="00BE137F" w14:paraId="4FF5CC19" w14:textId="77777777" w:rsidTr="007A05E4">
        <w:trPr>
          <w:jc w:val="center"/>
        </w:trPr>
        <w:tc>
          <w:tcPr>
            <w:tcW w:w="4140" w:type="dxa"/>
            <w:shd w:val="clear" w:color="auto" w:fill="auto"/>
          </w:tcPr>
          <w:p w14:paraId="11394DAD"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de la part en devises hors TVA (*)</w:t>
            </w:r>
          </w:p>
        </w:tc>
        <w:tc>
          <w:tcPr>
            <w:tcW w:w="5182" w:type="dxa"/>
            <w:shd w:val="clear" w:color="auto" w:fill="auto"/>
          </w:tcPr>
          <w:p w14:paraId="5E65A9BB"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7D2D5A80"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bl>
    <w:p w14:paraId="23A3AEA1" w14:textId="77777777" w:rsidR="00817C40" w:rsidRPr="00D35AC6" w:rsidRDefault="00817C40" w:rsidP="00817C40">
      <w:pPr>
        <w:pStyle w:val="Corpsdetexte3"/>
        <w:ind w:left="567" w:hanging="567"/>
        <w:jc w:val="both"/>
        <w:rPr>
          <w:rFonts w:ascii="Calibri" w:hAnsi="Calibri" w:cs="Calibri"/>
          <w:bCs/>
          <w:sz w:val="20"/>
          <w:szCs w:val="20"/>
        </w:rPr>
      </w:pPr>
      <w:r w:rsidRPr="00021223">
        <w:rPr>
          <w:rFonts w:ascii="Calibri" w:hAnsi="Calibri" w:cs="Calibri"/>
          <w:bCs/>
          <w:sz w:val="20"/>
          <w:szCs w:val="20"/>
        </w:rPr>
        <w:t>(*) :</w:t>
      </w:r>
      <w:r w:rsidRPr="00021223">
        <w:rPr>
          <w:rFonts w:ascii="Calibri" w:hAnsi="Calibri" w:cs="Calibri"/>
          <w:bCs/>
          <w:sz w:val="20"/>
          <w:szCs w:val="20"/>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021223">
        <w:rPr>
          <w:rFonts w:ascii="Calibri" w:hAnsi="Calibri" w:cs="Calibri"/>
          <w:bCs/>
          <w:sz w:val="20"/>
          <w:szCs w:val="20"/>
        </w:rPr>
        <w:t>La copie justifiant</w:t>
      </w:r>
      <w:proofErr w:type="gramEnd"/>
      <w:r w:rsidRPr="00021223">
        <w:rPr>
          <w:rFonts w:ascii="Calibri" w:hAnsi="Calibri" w:cs="Calibri"/>
          <w:bCs/>
          <w:sz w:val="20"/>
          <w:szCs w:val="20"/>
        </w:rPr>
        <w:t xml:space="preserve"> ledit versement est transmise au Titulaire à sa demande.</w:t>
      </w:r>
    </w:p>
    <w:p w14:paraId="596F1E45" w14:textId="77777777" w:rsidR="00817C40" w:rsidRDefault="00817C40" w:rsidP="00817C40">
      <w:pPr>
        <w:widowControl w:val="0"/>
        <w:autoSpaceDE w:val="0"/>
        <w:autoSpaceDN w:val="0"/>
        <w:adjustRightInd w:val="0"/>
        <w:outlineLvl w:val="0"/>
        <w:rPr>
          <w:rFonts w:ascii="Calibri" w:hAnsi="Calibri" w:cs="Calibri"/>
          <w:b/>
          <w:bCs/>
          <w:spacing w:val="-2"/>
          <w:sz w:val="22"/>
          <w:szCs w:val="22"/>
        </w:rPr>
      </w:pPr>
    </w:p>
    <w:p w14:paraId="16E9175C" w14:textId="77777777" w:rsidR="00817C40" w:rsidRPr="00222D96" w:rsidRDefault="00817C40" w:rsidP="00817C40">
      <w:pPr>
        <w:tabs>
          <w:tab w:val="left" w:pos="426"/>
        </w:tabs>
        <w:rPr>
          <w:rFonts w:ascii="Calibri" w:hAnsi="Calibri" w:cs="Calibri"/>
          <w:b/>
          <w:sz w:val="22"/>
          <w:szCs w:val="22"/>
        </w:rPr>
      </w:pPr>
      <w:r w:rsidRPr="00222D96">
        <w:rPr>
          <w:rFonts w:ascii="Calibri" w:hAnsi="Calibri" w:cs="Calibri"/>
          <w:b/>
          <w:sz w:val="22"/>
          <w:szCs w:val="22"/>
          <w:u w:val="single"/>
        </w:rPr>
        <w:t>Exemple</w:t>
      </w:r>
      <w:r w:rsidRPr="00222D96">
        <w:rPr>
          <w:rFonts w:ascii="Calibri" w:hAnsi="Calibri" w:cs="Calibri"/>
          <w:b/>
          <w:sz w:val="22"/>
          <w:szCs w:val="22"/>
        </w:rPr>
        <w:t> :</w:t>
      </w:r>
    </w:p>
    <w:p w14:paraId="0731D32E" w14:textId="77777777" w:rsidR="00817C40" w:rsidRPr="00222D96" w:rsidRDefault="00817C40" w:rsidP="00817C40">
      <w:pPr>
        <w:tabs>
          <w:tab w:val="left" w:pos="426"/>
        </w:tabs>
        <w:jc w:val="both"/>
        <w:rPr>
          <w:rFonts w:ascii="Calibri" w:hAnsi="Calibri" w:cs="Calibri"/>
          <w:bCs/>
          <w:sz w:val="22"/>
          <w:szCs w:val="22"/>
        </w:rPr>
      </w:pPr>
      <w:r w:rsidRPr="00222D96">
        <w:rPr>
          <w:rFonts w:ascii="Calibri" w:hAnsi="Calibri" w:cs="Calibri"/>
          <w:bCs/>
          <w:sz w:val="22"/>
          <w:szCs w:val="22"/>
        </w:rPr>
        <w:t>Pour un montant en devises de 100 Euros Hors TVA, le montant qui sera payé et transféré au titulaire est de :</w:t>
      </w:r>
    </w:p>
    <w:p w14:paraId="1D7F4C60" w14:textId="77777777" w:rsidR="00817C40" w:rsidRPr="00222D96" w:rsidRDefault="00817C40" w:rsidP="00F71F0A">
      <w:pPr>
        <w:numPr>
          <w:ilvl w:val="0"/>
          <w:numId w:val="9"/>
        </w:numPr>
        <w:jc w:val="both"/>
        <w:rPr>
          <w:rFonts w:ascii="Calibri" w:hAnsi="Calibri" w:cs="Calibri"/>
          <w:bCs/>
          <w:sz w:val="22"/>
          <w:szCs w:val="22"/>
        </w:rPr>
      </w:pPr>
      <w:r w:rsidRPr="00222D96">
        <w:rPr>
          <w:rFonts w:ascii="Calibri" w:hAnsi="Calibri" w:cs="Calibri"/>
          <w:bCs/>
          <w:sz w:val="22"/>
          <w:szCs w:val="22"/>
        </w:rPr>
        <w:t xml:space="preserve">90 EUROS (= 100 - 10) : le montant de 90 EUROS correspond au montant à transférer. </w:t>
      </w:r>
    </w:p>
    <w:p w14:paraId="37A1CF59" w14:textId="77777777" w:rsidR="00817C40" w:rsidRPr="00222D96" w:rsidRDefault="00817C40" w:rsidP="00F71F0A">
      <w:pPr>
        <w:numPr>
          <w:ilvl w:val="0"/>
          <w:numId w:val="9"/>
        </w:numPr>
        <w:jc w:val="both"/>
        <w:rPr>
          <w:rFonts w:ascii="Calibri" w:hAnsi="Calibri" w:cs="Calibri"/>
          <w:bCs/>
          <w:sz w:val="22"/>
          <w:szCs w:val="22"/>
        </w:rPr>
      </w:pPr>
      <w:r w:rsidRPr="00222D96">
        <w:rPr>
          <w:rFonts w:ascii="Calibri" w:hAnsi="Calibri" w:cs="Calibri"/>
          <w:bCs/>
          <w:sz w:val="22"/>
          <w:szCs w:val="22"/>
        </w:rPr>
        <w:t>Le montant en MAD correspondant à 10 Euros est la RAS.</w:t>
      </w:r>
    </w:p>
    <w:p w14:paraId="559C6651"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p w14:paraId="6C0E1B39"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u w:val="single"/>
        </w:rPr>
      </w:pPr>
      <w:r w:rsidRPr="00222D96">
        <w:rPr>
          <w:rFonts w:ascii="Calibri" w:hAnsi="Calibri" w:cs="Calibri"/>
          <w:b/>
          <w:bCs/>
          <w:spacing w:val="-2"/>
          <w:sz w:val="22"/>
          <w:szCs w:val="22"/>
          <w:u w:val="single"/>
        </w:rPr>
        <w:t>b.2. Part</w:t>
      </w:r>
      <w:r w:rsidRPr="00222D96">
        <w:rPr>
          <w:rFonts w:ascii="Calibri" w:hAnsi="Calibri" w:cs="Calibri"/>
          <w:b/>
          <w:bCs/>
          <w:sz w:val="22"/>
          <w:szCs w:val="22"/>
          <w:u w:val="single"/>
        </w:rPr>
        <w:t xml:space="preserve"> </w:t>
      </w:r>
      <w:r w:rsidRPr="00222D96">
        <w:rPr>
          <w:rFonts w:ascii="Calibri" w:hAnsi="Calibri" w:cs="Calibri"/>
          <w:b/>
          <w:bCs/>
          <w:spacing w:val="-2"/>
          <w:sz w:val="22"/>
          <w:szCs w:val="22"/>
          <w:u w:val="single"/>
        </w:rPr>
        <w:t>l</w:t>
      </w:r>
      <w:r w:rsidRPr="00222D96">
        <w:rPr>
          <w:rFonts w:ascii="Calibri" w:hAnsi="Calibri" w:cs="Calibri"/>
          <w:b/>
          <w:bCs/>
          <w:sz w:val="22"/>
          <w:szCs w:val="22"/>
          <w:u w:val="single"/>
        </w:rPr>
        <w:t>o</w:t>
      </w:r>
      <w:r w:rsidRPr="00222D96">
        <w:rPr>
          <w:rFonts w:ascii="Calibri" w:hAnsi="Calibri" w:cs="Calibri"/>
          <w:b/>
          <w:bCs/>
          <w:spacing w:val="-2"/>
          <w:sz w:val="22"/>
          <w:szCs w:val="22"/>
          <w:u w:val="single"/>
        </w:rPr>
        <w:t>cale</w:t>
      </w:r>
      <w:r w:rsidRPr="00222D96">
        <w:rPr>
          <w:rFonts w:ascii="Calibri" w:hAnsi="Calibri" w:cs="Calibri"/>
          <w:b/>
          <w:bCs/>
          <w:sz w:val="22"/>
          <w:szCs w:val="22"/>
          <w:u w:val="single"/>
        </w:rPr>
        <w:t xml:space="preserve"> </w:t>
      </w:r>
      <w:r w:rsidRPr="00222D96">
        <w:rPr>
          <w:rFonts w:ascii="Calibri" w:hAnsi="Calibri" w:cs="Calibri"/>
          <w:b/>
          <w:bCs/>
          <w:spacing w:val="-2"/>
          <w:sz w:val="22"/>
          <w:szCs w:val="22"/>
          <w:u w:val="single"/>
        </w:rPr>
        <w:t>:</w:t>
      </w:r>
    </w:p>
    <w:p w14:paraId="743745D3"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p w14:paraId="077EB40E" w14:textId="77777777" w:rsidR="00817C40" w:rsidRPr="00222D96" w:rsidRDefault="00817C40" w:rsidP="00817C40">
      <w:pPr>
        <w:jc w:val="both"/>
        <w:rPr>
          <w:rFonts w:ascii="Calibri" w:hAnsi="Calibri" w:cs="Calibri"/>
          <w:sz w:val="22"/>
          <w:szCs w:val="22"/>
        </w:rPr>
      </w:pPr>
      <w:r w:rsidRPr="00222D96">
        <w:rPr>
          <w:rFonts w:ascii="Calibri" w:hAnsi="Calibri" w:cs="Calibri"/>
          <w:sz w:val="22"/>
          <w:szCs w:val="22"/>
        </w:rPr>
        <w:t>Pour la part locale, le montant à payer est le montant TTC.</w:t>
      </w:r>
    </w:p>
    <w:p w14:paraId="22CE2F11" w14:textId="77777777" w:rsidR="00817C40" w:rsidRPr="00222D96" w:rsidRDefault="00817C40" w:rsidP="00817C4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817C40" w:rsidRPr="00222D96" w14:paraId="1EDE6A5C" w14:textId="77777777" w:rsidTr="007A05E4">
        <w:trPr>
          <w:jc w:val="center"/>
        </w:trPr>
        <w:tc>
          <w:tcPr>
            <w:tcW w:w="4140" w:type="dxa"/>
            <w:shd w:val="clear" w:color="auto" w:fill="auto"/>
          </w:tcPr>
          <w:p w14:paraId="5AF05892"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Devise</w:t>
            </w:r>
          </w:p>
        </w:tc>
        <w:tc>
          <w:tcPr>
            <w:tcW w:w="5182" w:type="dxa"/>
            <w:shd w:val="clear" w:color="auto" w:fill="auto"/>
          </w:tcPr>
          <w:p w14:paraId="5182B81F"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sz w:val="22"/>
                <w:szCs w:val="22"/>
                <w:shd w:val="clear" w:color="auto" w:fill="FFFFFF"/>
              </w:rPr>
              <w:t>En dirhams marocains (MAD)</w:t>
            </w:r>
          </w:p>
        </w:tc>
      </w:tr>
      <w:tr w:rsidR="00817C40" w:rsidRPr="00222D96" w14:paraId="509D16D5" w14:textId="77777777" w:rsidTr="007A05E4">
        <w:trPr>
          <w:jc w:val="center"/>
        </w:trPr>
        <w:tc>
          <w:tcPr>
            <w:tcW w:w="4140" w:type="dxa"/>
            <w:shd w:val="clear" w:color="auto" w:fill="auto"/>
          </w:tcPr>
          <w:p w14:paraId="55A310E1"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de la part en MAD hors TVA</w:t>
            </w:r>
          </w:p>
        </w:tc>
        <w:tc>
          <w:tcPr>
            <w:tcW w:w="5182" w:type="dxa"/>
            <w:shd w:val="clear" w:color="auto" w:fill="auto"/>
          </w:tcPr>
          <w:p w14:paraId="6BCB7030"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769BC337"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i/>
                <w:i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r w:rsidR="00817C40" w:rsidRPr="00222D96" w14:paraId="025DABE0" w14:textId="77777777" w:rsidTr="007A05E4">
        <w:trPr>
          <w:jc w:val="center"/>
        </w:trPr>
        <w:tc>
          <w:tcPr>
            <w:tcW w:w="4140" w:type="dxa"/>
            <w:shd w:val="clear" w:color="auto" w:fill="auto"/>
          </w:tcPr>
          <w:p w14:paraId="3581BAFA"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Taux de la TVA</w:t>
            </w:r>
          </w:p>
        </w:tc>
        <w:tc>
          <w:tcPr>
            <w:tcW w:w="5182" w:type="dxa"/>
            <w:shd w:val="clear" w:color="auto" w:fill="auto"/>
          </w:tcPr>
          <w:p w14:paraId="4CEEDB3E"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Pr>
                <w:rFonts w:ascii="Calibri" w:eastAsia="Times" w:hAnsi="Calibri" w:cs="Calibri"/>
                <w:sz w:val="22"/>
                <w:szCs w:val="22"/>
                <w:shd w:val="clear" w:color="auto" w:fill="FFFFFF"/>
              </w:rPr>
              <w:t>XX</w:t>
            </w:r>
            <w:r w:rsidRPr="00222D96">
              <w:rPr>
                <w:rFonts w:ascii="Calibri" w:eastAsia="Times" w:hAnsi="Calibri" w:cs="Calibri"/>
                <w:sz w:val="22"/>
                <w:szCs w:val="22"/>
                <w:shd w:val="clear" w:color="auto" w:fill="FFFFFF"/>
              </w:rPr>
              <w:t xml:space="preserve"> (</w:t>
            </w:r>
            <w:r>
              <w:rPr>
                <w:rFonts w:ascii="Calibri" w:eastAsia="Times" w:hAnsi="Calibri" w:cs="Calibri"/>
                <w:sz w:val="22"/>
                <w:szCs w:val="22"/>
                <w:shd w:val="clear" w:color="auto" w:fill="FFFFFF"/>
              </w:rPr>
              <w:t>XX</w:t>
            </w:r>
            <w:r w:rsidRPr="00222D96">
              <w:rPr>
                <w:rFonts w:ascii="Calibri" w:eastAsia="Times" w:hAnsi="Calibri" w:cs="Calibri"/>
                <w:sz w:val="22"/>
                <w:szCs w:val="22"/>
                <w:shd w:val="clear" w:color="auto" w:fill="FFFFFF"/>
              </w:rPr>
              <w:t>) %</w:t>
            </w:r>
          </w:p>
        </w:tc>
      </w:tr>
      <w:tr w:rsidR="00817C40" w:rsidRPr="00222D96" w14:paraId="00BC801A" w14:textId="77777777" w:rsidTr="007A05E4">
        <w:trPr>
          <w:jc w:val="center"/>
        </w:trPr>
        <w:tc>
          <w:tcPr>
            <w:tcW w:w="4140" w:type="dxa"/>
            <w:shd w:val="clear" w:color="auto" w:fill="auto"/>
          </w:tcPr>
          <w:p w14:paraId="5E975563"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de la TVA</w:t>
            </w:r>
          </w:p>
        </w:tc>
        <w:tc>
          <w:tcPr>
            <w:tcW w:w="5182" w:type="dxa"/>
            <w:shd w:val="clear" w:color="auto" w:fill="auto"/>
          </w:tcPr>
          <w:p w14:paraId="6EB3ACD4"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7DFA2724" w14:textId="77777777" w:rsidR="00817C40" w:rsidRPr="00222D96"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r w:rsidR="00817C40" w:rsidRPr="00BE137F" w14:paraId="72A17630" w14:textId="77777777" w:rsidTr="007A05E4">
        <w:trPr>
          <w:jc w:val="center"/>
        </w:trPr>
        <w:tc>
          <w:tcPr>
            <w:tcW w:w="4140" w:type="dxa"/>
            <w:shd w:val="clear" w:color="auto" w:fill="auto"/>
          </w:tcPr>
          <w:p w14:paraId="5A8B07D6" w14:textId="77777777" w:rsidR="00817C40" w:rsidRPr="00222D96" w:rsidRDefault="00817C40" w:rsidP="007A05E4">
            <w:pPr>
              <w:widowControl w:val="0"/>
              <w:autoSpaceDE w:val="0"/>
              <w:autoSpaceDN w:val="0"/>
              <w:adjustRightInd w:val="0"/>
              <w:outlineLvl w:val="0"/>
              <w:rPr>
                <w:rFonts w:ascii="Calibri" w:eastAsia="Times" w:hAnsi="Calibri" w:cs="Calibri"/>
                <w:b/>
                <w:bCs/>
                <w:spacing w:val="-2"/>
                <w:sz w:val="22"/>
                <w:szCs w:val="22"/>
              </w:rPr>
            </w:pPr>
            <w:r w:rsidRPr="00222D96">
              <w:rPr>
                <w:rFonts w:ascii="Calibri" w:eastAsia="Times" w:hAnsi="Calibri" w:cs="Calibri"/>
                <w:b/>
                <w:bCs/>
                <w:sz w:val="22"/>
                <w:szCs w:val="22"/>
                <w:shd w:val="clear" w:color="auto" w:fill="FFFFFF"/>
              </w:rPr>
              <w:t>Montant avec T.V.A comprise (TTC)</w:t>
            </w:r>
          </w:p>
        </w:tc>
        <w:tc>
          <w:tcPr>
            <w:tcW w:w="5182" w:type="dxa"/>
            <w:shd w:val="clear" w:color="auto" w:fill="auto"/>
          </w:tcPr>
          <w:p w14:paraId="22B884E5" w14:textId="77777777" w:rsidR="00817C40" w:rsidRPr="00222D96" w:rsidRDefault="00817C40" w:rsidP="007A05E4">
            <w:pPr>
              <w:widowControl w:val="0"/>
              <w:autoSpaceDE w:val="0"/>
              <w:autoSpaceDN w:val="0"/>
              <w:adjustRightInd w:val="0"/>
              <w:jc w:val="center"/>
              <w:outlineLvl w:val="0"/>
              <w:rPr>
                <w:rFonts w:ascii="Calibri" w:eastAsia="Times" w:hAnsi="Calibri" w:cs="Calibri"/>
                <w:sz w:val="22"/>
                <w:szCs w:val="22"/>
                <w:shd w:val="clear" w:color="auto" w:fill="FFFFFF"/>
              </w:rPr>
            </w:pPr>
            <w:r w:rsidRPr="00222D96">
              <w:rPr>
                <w:rFonts w:ascii="Calibri" w:eastAsia="Times" w:hAnsi="Calibri" w:cs="Calibri"/>
                <w:sz w:val="22"/>
                <w:szCs w:val="22"/>
                <w:shd w:val="clear" w:color="auto" w:fill="FFFFFF"/>
              </w:rPr>
              <w:t>……………………………………………………</w:t>
            </w:r>
          </w:p>
          <w:p w14:paraId="1BCF1691" w14:textId="77777777" w:rsidR="00817C40" w:rsidRPr="00BE137F" w:rsidRDefault="00817C40" w:rsidP="007A05E4">
            <w:pPr>
              <w:widowControl w:val="0"/>
              <w:autoSpaceDE w:val="0"/>
              <w:autoSpaceDN w:val="0"/>
              <w:adjustRightInd w:val="0"/>
              <w:jc w:val="center"/>
              <w:outlineLvl w:val="0"/>
              <w:rPr>
                <w:rFonts w:ascii="Calibri" w:eastAsia="Times" w:hAnsi="Calibri" w:cs="Calibri"/>
                <w:b/>
                <w:bCs/>
                <w:spacing w:val="-2"/>
                <w:sz w:val="22"/>
                <w:szCs w:val="22"/>
              </w:rPr>
            </w:pPr>
            <w:r w:rsidRPr="00222D96">
              <w:rPr>
                <w:rFonts w:ascii="Calibri" w:eastAsia="Times" w:hAnsi="Calibri" w:cs="Calibri"/>
                <w:i/>
                <w:iCs/>
                <w:sz w:val="22"/>
                <w:szCs w:val="22"/>
                <w:shd w:val="clear" w:color="auto" w:fill="FFFFFF"/>
              </w:rPr>
              <w:t>(</w:t>
            </w:r>
            <w:proofErr w:type="gramStart"/>
            <w:r w:rsidRPr="00222D96">
              <w:rPr>
                <w:rFonts w:ascii="Calibri" w:eastAsia="Times" w:hAnsi="Calibri" w:cs="Calibri"/>
                <w:i/>
                <w:iCs/>
                <w:sz w:val="22"/>
                <w:szCs w:val="22"/>
                <w:shd w:val="clear" w:color="auto" w:fill="FFFFFF"/>
              </w:rPr>
              <w:t>en</w:t>
            </w:r>
            <w:proofErr w:type="gramEnd"/>
            <w:r w:rsidRPr="00222D96">
              <w:rPr>
                <w:rFonts w:ascii="Calibri" w:eastAsia="Times" w:hAnsi="Calibri" w:cs="Calibri"/>
                <w:i/>
                <w:iCs/>
                <w:sz w:val="22"/>
                <w:szCs w:val="22"/>
                <w:shd w:val="clear" w:color="auto" w:fill="FFFFFF"/>
              </w:rPr>
              <w:t xml:space="preserve"> lettres et en chiffres)</w:t>
            </w:r>
          </w:p>
        </w:tc>
      </w:tr>
    </w:tbl>
    <w:p w14:paraId="37401483" w14:textId="77777777" w:rsidR="00817C40" w:rsidRPr="00012BEF" w:rsidRDefault="00817C40" w:rsidP="00BF5A6D">
      <w:pPr>
        <w:autoSpaceDE w:val="0"/>
        <w:autoSpaceDN w:val="0"/>
        <w:spacing w:after="120"/>
        <w:ind w:left="357"/>
        <w:jc w:val="both"/>
        <w:rPr>
          <w:rFonts w:asciiTheme="minorHAnsi" w:hAnsiTheme="minorHAnsi" w:cstheme="minorHAnsi"/>
          <w:b/>
          <w:bCs/>
          <w:sz w:val="22"/>
          <w:szCs w:val="22"/>
          <w:u w:val="single"/>
          <w:shd w:val="clear" w:color="auto" w:fill="FFFFFF"/>
        </w:rPr>
      </w:pPr>
    </w:p>
    <w:p w14:paraId="305FAFD8"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4</w:t>
      </w:r>
      <w:r w:rsidR="00D87D02"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DOCUMENTS DE REFERENCE</w:t>
      </w:r>
    </w:p>
    <w:p w14:paraId="61E9CB88" w14:textId="77777777" w:rsidR="00E31DB1" w:rsidRPr="00012BEF" w:rsidRDefault="00E31DB1">
      <w:pPr>
        <w:ind w:left="720" w:hanging="360"/>
        <w:jc w:val="both"/>
        <w:rPr>
          <w:rFonts w:asciiTheme="minorHAnsi" w:hAnsiTheme="minorHAnsi" w:cstheme="minorHAnsi"/>
          <w:sz w:val="22"/>
          <w:szCs w:val="22"/>
        </w:rPr>
      </w:pPr>
    </w:p>
    <w:p w14:paraId="613206FB" w14:textId="77777777" w:rsidR="00BF5A6D" w:rsidRPr="00012BEF" w:rsidRDefault="00BF5A6D" w:rsidP="00BF5A6D">
      <w:pPr>
        <w:jc w:val="both"/>
        <w:rPr>
          <w:rFonts w:asciiTheme="minorHAnsi" w:hAnsiTheme="minorHAnsi" w:cstheme="minorHAnsi"/>
          <w:sz w:val="22"/>
          <w:szCs w:val="22"/>
        </w:rPr>
      </w:pPr>
      <w:r w:rsidRPr="00012BEF">
        <w:rPr>
          <w:rFonts w:asciiTheme="minorHAnsi" w:hAnsiTheme="minorHAnsi" w:cstheme="minorHAnsi"/>
          <w:sz w:val="22"/>
          <w:szCs w:val="22"/>
        </w:rPr>
        <w:t>Pour mener à bien ses missions, l’attention du prestataire est portée sur les documents suivants :</w:t>
      </w:r>
    </w:p>
    <w:p w14:paraId="5742BE92" w14:textId="77777777" w:rsidR="0053381F" w:rsidRDefault="0053381F" w:rsidP="005855F7">
      <w:pPr>
        <w:widowControl w:val="0"/>
        <w:autoSpaceDE w:val="0"/>
        <w:autoSpaceDN w:val="0"/>
        <w:adjustRightInd w:val="0"/>
        <w:rPr>
          <w:rFonts w:asciiTheme="minorHAnsi" w:hAnsiTheme="minorHAnsi" w:cstheme="minorHAnsi"/>
          <w:b/>
          <w:sz w:val="22"/>
          <w:szCs w:val="22"/>
          <w:u w:val="single"/>
        </w:rPr>
      </w:pPr>
    </w:p>
    <w:p w14:paraId="3695DCC1" w14:textId="77777777" w:rsidR="001A5018" w:rsidRDefault="001A5018" w:rsidP="005855F7">
      <w:pPr>
        <w:widowControl w:val="0"/>
        <w:autoSpaceDE w:val="0"/>
        <w:autoSpaceDN w:val="0"/>
        <w:adjustRightInd w:val="0"/>
        <w:rPr>
          <w:rFonts w:asciiTheme="minorHAnsi" w:hAnsiTheme="minorHAnsi" w:cstheme="minorHAnsi"/>
          <w:b/>
          <w:sz w:val="22"/>
          <w:szCs w:val="22"/>
          <w:u w:val="single"/>
        </w:rPr>
      </w:pPr>
    </w:p>
    <w:p w14:paraId="2E42994D" w14:textId="77777777" w:rsidR="001A5018" w:rsidRDefault="001A5018" w:rsidP="005855F7">
      <w:pPr>
        <w:widowControl w:val="0"/>
        <w:autoSpaceDE w:val="0"/>
        <w:autoSpaceDN w:val="0"/>
        <w:adjustRightInd w:val="0"/>
        <w:rPr>
          <w:rFonts w:asciiTheme="minorHAnsi" w:hAnsiTheme="minorHAnsi" w:cstheme="minorHAnsi"/>
          <w:b/>
          <w:sz w:val="22"/>
          <w:szCs w:val="22"/>
          <w:u w:val="single"/>
        </w:rPr>
      </w:pPr>
    </w:p>
    <w:p w14:paraId="4BFFF9DC" w14:textId="77777777" w:rsidR="001A5018" w:rsidRPr="00012BEF" w:rsidRDefault="001A5018" w:rsidP="005855F7">
      <w:pPr>
        <w:widowControl w:val="0"/>
        <w:autoSpaceDE w:val="0"/>
        <w:autoSpaceDN w:val="0"/>
        <w:adjustRightInd w:val="0"/>
        <w:rPr>
          <w:rFonts w:asciiTheme="minorHAnsi" w:hAnsiTheme="minorHAnsi" w:cstheme="minorHAnsi"/>
          <w:b/>
          <w:sz w:val="22"/>
          <w:szCs w:val="22"/>
          <w:u w:val="single"/>
        </w:rPr>
      </w:pPr>
    </w:p>
    <w:p w14:paraId="3621536D" w14:textId="77777777" w:rsidR="005855F7" w:rsidRPr="00012BEF" w:rsidRDefault="005855F7" w:rsidP="005855F7">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 Textes généraux :</w:t>
      </w:r>
    </w:p>
    <w:p w14:paraId="378A42A8" w14:textId="77777777" w:rsidR="00387C6F" w:rsidRPr="00012BEF" w:rsidRDefault="00387C6F" w:rsidP="005855F7">
      <w:pPr>
        <w:jc w:val="both"/>
        <w:rPr>
          <w:rFonts w:asciiTheme="minorHAnsi" w:hAnsiTheme="minorHAnsi" w:cstheme="minorHAnsi"/>
          <w:b/>
          <w:sz w:val="22"/>
          <w:szCs w:val="22"/>
          <w:u w:val="single"/>
        </w:rPr>
      </w:pPr>
    </w:p>
    <w:p w14:paraId="4E2BFA80" w14:textId="0EC744EB"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La Loi n°24-96 relative à la Poste et Télécommunications telle qu’elle a été modifiée et complétée</w:t>
      </w:r>
      <w:r w:rsidR="002070CF">
        <w:rPr>
          <w:rFonts w:asciiTheme="minorHAnsi" w:hAnsiTheme="minorHAnsi" w:cstheme="minorHAnsi"/>
          <w:sz w:val="22"/>
          <w:szCs w:val="22"/>
        </w:rPr>
        <w:t> ;</w:t>
      </w:r>
    </w:p>
    <w:p w14:paraId="0835E7AE" w14:textId="72AFAFA4"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La Loi n°112-13 relative au nantissement des marchés publics</w:t>
      </w:r>
      <w:r w:rsidR="002070CF">
        <w:rPr>
          <w:rFonts w:asciiTheme="minorHAnsi" w:hAnsiTheme="minorHAnsi" w:cstheme="minorHAnsi"/>
          <w:sz w:val="22"/>
          <w:szCs w:val="22"/>
        </w:rPr>
        <w:t> ;</w:t>
      </w:r>
    </w:p>
    <w:p w14:paraId="1705B643" w14:textId="7304F49A"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 xml:space="preserve">Le Décret n°2-97-813 du 27 </w:t>
      </w:r>
      <w:proofErr w:type="spellStart"/>
      <w:r w:rsidRPr="00012BEF">
        <w:rPr>
          <w:rFonts w:asciiTheme="minorHAnsi" w:hAnsiTheme="minorHAnsi" w:cstheme="minorHAnsi"/>
          <w:sz w:val="22"/>
          <w:szCs w:val="22"/>
        </w:rPr>
        <w:t>Chaoual</w:t>
      </w:r>
      <w:proofErr w:type="spellEnd"/>
      <w:r w:rsidRPr="00012BEF">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r w:rsidR="002070CF">
        <w:rPr>
          <w:rFonts w:asciiTheme="minorHAnsi" w:hAnsiTheme="minorHAnsi" w:cstheme="minorHAnsi"/>
          <w:sz w:val="22"/>
          <w:szCs w:val="22"/>
        </w:rPr>
        <w:t> ;</w:t>
      </w:r>
    </w:p>
    <w:p w14:paraId="512DD6B8" w14:textId="284DCE42" w:rsidR="008823B4" w:rsidRPr="00012BEF" w:rsidRDefault="008823B4"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Le Décret n°2-01-2332 approuvant le Cahier des Clauses Administratives Générales applicables aux marchés de services portant sur les prestations d’Etude et de Maîtrise d’œuvre, passés pour le compte de l’Etat</w:t>
      </w:r>
      <w:r w:rsidR="002070CF">
        <w:rPr>
          <w:rFonts w:asciiTheme="minorHAnsi" w:hAnsiTheme="minorHAnsi" w:cstheme="minorHAnsi"/>
          <w:sz w:val="22"/>
          <w:szCs w:val="22"/>
        </w:rPr>
        <w:t> ;</w:t>
      </w:r>
    </w:p>
    <w:p w14:paraId="66933B64" w14:textId="77777777"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Les Textes législatifs et réglementaires en matière de législation sur les accidents du travail ;</w:t>
      </w:r>
    </w:p>
    <w:p w14:paraId="395A5068" w14:textId="0FE01258"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 xml:space="preserve">L’Arrêté du ministre de l’économie et des finances n°20-14 du 8 </w:t>
      </w:r>
      <w:proofErr w:type="spellStart"/>
      <w:r w:rsidRPr="00012BEF">
        <w:rPr>
          <w:rFonts w:asciiTheme="minorHAnsi" w:hAnsiTheme="minorHAnsi" w:cstheme="minorHAnsi"/>
          <w:sz w:val="22"/>
          <w:szCs w:val="22"/>
        </w:rPr>
        <w:t>kaada</w:t>
      </w:r>
      <w:proofErr w:type="spellEnd"/>
      <w:r w:rsidRPr="00012BEF">
        <w:rPr>
          <w:rFonts w:asciiTheme="minorHAnsi" w:hAnsiTheme="minorHAnsi" w:cstheme="minorHAnsi"/>
          <w:sz w:val="22"/>
          <w:szCs w:val="22"/>
        </w:rPr>
        <w:t xml:space="preserve"> 1435 (4 septembre 2014) relatif à la dématérialisation des procédures de passation des marchés publics</w:t>
      </w:r>
      <w:r w:rsidR="002070CF">
        <w:rPr>
          <w:rFonts w:asciiTheme="minorHAnsi" w:hAnsiTheme="minorHAnsi" w:cstheme="minorHAnsi"/>
          <w:sz w:val="22"/>
          <w:szCs w:val="22"/>
        </w:rPr>
        <w:t> ;</w:t>
      </w:r>
    </w:p>
    <w:p w14:paraId="58CB80E5" w14:textId="77777777" w:rsidR="0053381F" w:rsidRPr="00012BEF" w:rsidRDefault="0053381F" w:rsidP="00F71F0A">
      <w:pPr>
        <w:pStyle w:val="Paragraphedeliste"/>
        <w:numPr>
          <w:ilvl w:val="0"/>
          <w:numId w:val="6"/>
        </w:numPr>
        <w:contextualSpacing w:val="0"/>
        <w:jc w:val="both"/>
        <w:rPr>
          <w:rFonts w:asciiTheme="minorHAnsi" w:hAnsiTheme="minorHAnsi" w:cstheme="minorHAnsi"/>
          <w:sz w:val="22"/>
          <w:szCs w:val="22"/>
        </w:rPr>
      </w:pPr>
      <w:r w:rsidRPr="00012BEF">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 telle que modifiée et complétée.</w:t>
      </w:r>
    </w:p>
    <w:p w14:paraId="121CA63D" w14:textId="77777777" w:rsidR="0053381F" w:rsidRPr="00012BEF" w:rsidRDefault="0053381F" w:rsidP="0053381F">
      <w:pPr>
        <w:pStyle w:val="Paragraphedeliste"/>
        <w:ind w:left="426"/>
        <w:jc w:val="both"/>
        <w:rPr>
          <w:rFonts w:asciiTheme="minorHAnsi" w:hAnsiTheme="minorHAnsi" w:cstheme="minorHAnsi"/>
          <w:sz w:val="22"/>
          <w:szCs w:val="22"/>
        </w:rPr>
      </w:pPr>
    </w:p>
    <w:p w14:paraId="70222BDA" w14:textId="77777777" w:rsidR="0053381F" w:rsidRPr="00012BEF" w:rsidRDefault="0053381F" w:rsidP="0053381F">
      <w:pPr>
        <w:widowControl w:val="0"/>
        <w:jc w:val="both"/>
        <w:rPr>
          <w:rFonts w:asciiTheme="minorHAnsi" w:hAnsiTheme="minorHAnsi" w:cstheme="minorHAnsi"/>
          <w:sz w:val="22"/>
          <w:szCs w:val="22"/>
        </w:rPr>
      </w:pPr>
      <w:r w:rsidRPr="00012BEF">
        <w:rPr>
          <w:rFonts w:asciiTheme="minorHAnsi" w:hAnsiTheme="minorHAnsi" w:cstheme="minorHAnsi"/>
          <w:sz w:val="22"/>
          <w:szCs w:val="22"/>
        </w:rPr>
        <w:t>Les dispositions de ces textes et documents constituent obligation pour le Titulaire. Celui-ci ne pourra en aucun cas se prévaloir de leur ignorance pour s’en soustraire.</w:t>
      </w:r>
    </w:p>
    <w:p w14:paraId="69F94527" w14:textId="77777777" w:rsidR="0053381F" w:rsidRPr="00012BEF" w:rsidRDefault="0053381F" w:rsidP="00C37ADB">
      <w:pPr>
        <w:jc w:val="both"/>
        <w:rPr>
          <w:rFonts w:asciiTheme="minorHAnsi" w:hAnsiTheme="minorHAnsi" w:cstheme="minorHAnsi"/>
          <w:sz w:val="22"/>
          <w:szCs w:val="22"/>
        </w:rPr>
      </w:pPr>
    </w:p>
    <w:p w14:paraId="1ADEC5DB" w14:textId="77777777" w:rsidR="00E31DB1" w:rsidRPr="00012BEF" w:rsidRDefault="00E31DB1">
      <w:pPr>
        <w:jc w:val="both"/>
        <w:rPr>
          <w:rFonts w:asciiTheme="minorHAnsi" w:hAnsiTheme="minorHAnsi" w:cstheme="minorHAnsi"/>
          <w:b/>
          <w:bCs/>
          <w:sz w:val="22"/>
          <w:szCs w:val="22"/>
        </w:rPr>
      </w:pPr>
      <w:r w:rsidRPr="00012BEF">
        <w:rPr>
          <w:rFonts w:asciiTheme="minorHAnsi" w:hAnsiTheme="minorHAnsi" w:cstheme="minorHAnsi"/>
          <w:b/>
          <w:sz w:val="22"/>
          <w:szCs w:val="22"/>
          <w:u w:val="single"/>
        </w:rPr>
        <w:t>ARTICLE 5 : ENTITE CHARGEE DU SUIVI DE L’EXECUTION</w:t>
      </w:r>
    </w:p>
    <w:p w14:paraId="6F59307B" w14:textId="77777777" w:rsidR="00E31DB1" w:rsidRPr="00012BEF" w:rsidRDefault="00E31DB1">
      <w:pPr>
        <w:jc w:val="both"/>
        <w:rPr>
          <w:rFonts w:asciiTheme="minorHAnsi" w:hAnsiTheme="minorHAnsi" w:cstheme="minorHAnsi"/>
          <w:b/>
          <w:bCs/>
          <w:sz w:val="22"/>
          <w:szCs w:val="22"/>
        </w:rPr>
      </w:pPr>
    </w:p>
    <w:p w14:paraId="4BA5DB4A" w14:textId="0516AB49" w:rsidR="00E31DB1" w:rsidRPr="00843EF4" w:rsidRDefault="00E31DB1" w:rsidP="00CB4EE1">
      <w:pPr>
        <w:jc w:val="both"/>
        <w:rPr>
          <w:rFonts w:asciiTheme="minorHAnsi" w:hAnsiTheme="minorHAnsi" w:cstheme="minorHAnsi"/>
          <w:sz w:val="22"/>
          <w:szCs w:val="22"/>
        </w:rPr>
      </w:pPr>
      <w:r w:rsidRPr="00843EF4">
        <w:rPr>
          <w:rFonts w:asciiTheme="minorHAnsi" w:hAnsiTheme="minorHAnsi" w:cstheme="minorHAnsi"/>
          <w:sz w:val="22"/>
          <w:szCs w:val="22"/>
        </w:rPr>
        <w:t>Pour l’application du marché</w:t>
      </w:r>
      <w:r w:rsidR="00AE3002" w:rsidRPr="00843EF4">
        <w:rPr>
          <w:rFonts w:asciiTheme="minorHAnsi" w:hAnsiTheme="minorHAnsi" w:cstheme="minorHAnsi"/>
          <w:sz w:val="22"/>
          <w:szCs w:val="22"/>
        </w:rPr>
        <w:t>,</w:t>
      </w:r>
      <w:r w:rsidRPr="00843EF4">
        <w:rPr>
          <w:rFonts w:asciiTheme="minorHAnsi" w:hAnsiTheme="minorHAnsi" w:cstheme="minorHAnsi"/>
          <w:sz w:val="22"/>
          <w:szCs w:val="22"/>
        </w:rPr>
        <w:t xml:space="preserve"> il y a lieu de préciser que le suivi de l’exécution sera assuré</w:t>
      </w:r>
      <w:r w:rsidR="00FC0B93" w:rsidRPr="00843EF4">
        <w:rPr>
          <w:rFonts w:asciiTheme="minorHAnsi" w:hAnsiTheme="minorHAnsi" w:cstheme="minorHAnsi"/>
          <w:sz w:val="22"/>
          <w:szCs w:val="22"/>
        </w:rPr>
        <w:t xml:space="preserve"> </w:t>
      </w:r>
      <w:r w:rsidR="00843EF4" w:rsidRPr="00843EF4">
        <w:rPr>
          <w:rFonts w:asciiTheme="minorHAnsi" w:hAnsiTheme="minorHAnsi" w:cstheme="minorHAnsi"/>
          <w:sz w:val="22"/>
          <w:szCs w:val="22"/>
        </w:rPr>
        <w:t xml:space="preserve">conjointement </w:t>
      </w:r>
      <w:r w:rsidRPr="00843EF4">
        <w:rPr>
          <w:rFonts w:asciiTheme="minorHAnsi" w:hAnsiTheme="minorHAnsi" w:cstheme="minorHAnsi"/>
          <w:sz w:val="22"/>
          <w:szCs w:val="22"/>
        </w:rPr>
        <w:t xml:space="preserve">par </w:t>
      </w:r>
      <w:r w:rsidR="00EE6AE8" w:rsidRPr="00776342">
        <w:rPr>
          <w:rFonts w:asciiTheme="minorHAnsi" w:hAnsiTheme="minorHAnsi" w:cstheme="minorHAnsi"/>
          <w:sz w:val="22"/>
          <w:szCs w:val="22"/>
        </w:rPr>
        <w:t xml:space="preserve">la </w:t>
      </w:r>
      <w:r w:rsidR="00EE6AE8" w:rsidRPr="002454B5">
        <w:rPr>
          <w:rFonts w:asciiTheme="minorHAnsi" w:hAnsiTheme="minorHAnsi" w:cstheme="minorHAnsi"/>
          <w:sz w:val="22"/>
          <w:szCs w:val="22"/>
        </w:rPr>
        <w:t>Direction Technique</w:t>
      </w:r>
      <w:r w:rsidR="00843EF4" w:rsidRPr="002454B5">
        <w:rPr>
          <w:rFonts w:asciiTheme="minorHAnsi" w:hAnsiTheme="minorHAnsi" w:cstheme="minorHAnsi"/>
          <w:sz w:val="22"/>
          <w:szCs w:val="22"/>
        </w:rPr>
        <w:t xml:space="preserve"> </w:t>
      </w:r>
      <w:r w:rsidR="00843EF4" w:rsidRPr="00776342">
        <w:rPr>
          <w:rFonts w:asciiTheme="minorHAnsi" w:hAnsiTheme="minorHAnsi" w:cstheme="minorHAnsi"/>
          <w:sz w:val="22"/>
          <w:szCs w:val="22"/>
        </w:rPr>
        <w:t>et la</w:t>
      </w:r>
      <w:r w:rsidR="00843EF4" w:rsidRPr="002454B5">
        <w:rPr>
          <w:rFonts w:asciiTheme="minorHAnsi" w:hAnsiTheme="minorHAnsi" w:cstheme="minorHAnsi"/>
          <w:sz w:val="22"/>
          <w:szCs w:val="22"/>
        </w:rPr>
        <w:t xml:space="preserve"> Direction de la Concurrence et Suivi des Opérateurs</w:t>
      </w:r>
      <w:r w:rsidRPr="00776342">
        <w:rPr>
          <w:rFonts w:asciiTheme="minorHAnsi" w:hAnsiTheme="minorHAnsi" w:cstheme="minorHAnsi"/>
          <w:sz w:val="22"/>
          <w:szCs w:val="22"/>
        </w:rPr>
        <w:t>.</w:t>
      </w:r>
    </w:p>
    <w:p w14:paraId="34DA826C" w14:textId="77777777" w:rsidR="006A52CD" w:rsidRPr="006D7899" w:rsidRDefault="006A52CD">
      <w:pPr>
        <w:jc w:val="both"/>
        <w:rPr>
          <w:rFonts w:asciiTheme="minorHAnsi" w:hAnsiTheme="minorHAnsi" w:cstheme="minorHAnsi"/>
          <w:b/>
          <w:sz w:val="22"/>
          <w:szCs w:val="22"/>
          <w:u w:val="single"/>
        </w:rPr>
      </w:pPr>
    </w:p>
    <w:p w14:paraId="3DCA2939" w14:textId="77777777" w:rsidR="00E31DB1" w:rsidRPr="00012BEF" w:rsidRDefault="00E31DB1">
      <w:pPr>
        <w:jc w:val="both"/>
        <w:rPr>
          <w:rFonts w:asciiTheme="minorHAnsi" w:hAnsiTheme="minorHAnsi" w:cstheme="minorHAnsi"/>
          <w:b/>
          <w:bCs/>
          <w:sz w:val="22"/>
          <w:szCs w:val="22"/>
        </w:rPr>
      </w:pPr>
      <w:r w:rsidRPr="00012BEF">
        <w:rPr>
          <w:rFonts w:asciiTheme="minorHAnsi" w:hAnsiTheme="minorHAnsi" w:cstheme="minorHAnsi"/>
          <w:b/>
          <w:sz w:val="22"/>
          <w:szCs w:val="22"/>
          <w:u w:val="single"/>
        </w:rPr>
        <w:t>ARTICLE 6 : ELECTION DE DOMICILE</w:t>
      </w:r>
      <w:r w:rsidRPr="00012BEF">
        <w:rPr>
          <w:rFonts w:asciiTheme="minorHAnsi" w:hAnsiTheme="minorHAnsi" w:cstheme="minorHAnsi"/>
          <w:b/>
          <w:bCs/>
          <w:sz w:val="22"/>
          <w:szCs w:val="22"/>
        </w:rPr>
        <w:t xml:space="preserve"> </w:t>
      </w:r>
    </w:p>
    <w:p w14:paraId="0F9C4E32" w14:textId="77777777" w:rsidR="00E31DB1" w:rsidRPr="00012BEF" w:rsidRDefault="00E31DB1">
      <w:pPr>
        <w:jc w:val="both"/>
        <w:rPr>
          <w:rFonts w:asciiTheme="minorHAnsi" w:hAnsiTheme="minorHAnsi" w:cstheme="minorHAnsi"/>
          <w:b/>
          <w:bCs/>
          <w:sz w:val="22"/>
          <w:szCs w:val="22"/>
        </w:rPr>
      </w:pPr>
    </w:p>
    <w:p w14:paraId="7A708983"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Toutes les notifications concernant le marché seront valablement faites à l’adresse précisée dans l’acte d’engagement.</w:t>
      </w:r>
    </w:p>
    <w:p w14:paraId="4A584D04" w14:textId="77777777" w:rsidR="0053381F" w:rsidRPr="00012BEF" w:rsidRDefault="0053381F" w:rsidP="00DF3470">
      <w:pPr>
        <w:autoSpaceDE w:val="0"/>
        <w:autoSpaceDN w:val="0"/>
        <w:adjustRightInd w:val="0"/>
        <w:jc w:val="both"/>
        <w:rPr>
          <w:rFonts w:asciiTheme="minorHAnsi" w:hAnsiTheme="minorHAnsi" w:cstheme="minorHAnsi"/>
          <w:b/>
          <w:sz w:val="22"/>
          <w:szCs w:val="22"/>
          <w:u w:val="single"/>
        </w:rPr>
      </w:pPr>
    </w:p>
    <w:p w14:paraId="388F77FB" w14:textId="77777777" w:rsidR="000E3F71" w:rsidRPr="00012BEF" w:rsidRDefault="00E31DB1" w:rsidP="00DF3470">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7 : VALIDITE DU MARCHE</w:t>
      </w:r>
      <w:r w:rsidR="000E3F71" w:rsidRPr="00012BEF">
        <w:rPr>
          <w:rFonts w:asciiTheme="minorHAnsi" w:hAnsiTheme="minorHAnsi" w:cstheme="minorHAnsi"/>
          <w:b/>
          <w:sz w:val="22"/>
          <w:szCs w:val="22"/>
          <w:u w:val="single"/>
        </w:rPr>
        <w:t xml:space="preserve"> </w:t>
      </w:r>
    </w:p>
    <w:p w14:paraId="72FAB6BE" w14:textId="77777777" w:rsidR="00E31DB1" w:rsidRPr="00012BEF" w:rsidRDefault="00E31DB1">
      <w:pPr>
        <w:jc w:val="both"/>
        <w:rPr>
          <w:rFonts w:asciiTheme="minorHAnsi" w:hAnsiTheme="minorHAnsi" w:cstheme="minorHAnsi"/>
          <w:sz w:val="22"/>
          <w:szCs w:val="22"/>
        </w:rPr>
      </w:pPr>
    </w:p>
    <w:p w14:paraId="174179B5"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Le marché ne sera valable, définitif et exécutoire qu’après son approbation par l’ANRT</w:t>
      </w:r>
      <w:r w:rsidRPr="00012BEF">
        <w:rPr>
          <w:rFonts w:asciiTheme="minorHAnsi" w:hAnsiTheme="minorHAnsi" w:cstheme="minorHAnsi"/>
          <w:b/>
          <w:bCs/>
          <w:sz w:val="22"/>
          <w:szCs w:val="22"/>
        </w:rPr>
        <w:t>.</w:t>
      </w:r>
    </w:p>
    <w:p w14:paraId="45E6D0C5" w14:textId="77777777" w:rsidR="0053381F" w:rsidRPr="00012BEF" w:rsidRDefault="0053381F" w:rsidP="0053381F">
      <w:pPr>
        <w:autoSpaceDE w:val="0"/>
        <w:autoSpaceDN w:val="0"/>
        <w:adjustRightInd w:val="0"/>
        <w:rPr>
          <w:rFonts w:asciiTheme="minorHAnsi" w:hAnsiTheme="minorHAnsi" w:cstheme="minorHAnsi"/>
          <w:sz w:val="22"/>
          <w:szCs w:val="22"/>
        </w:rPr>
      </w:pPr>
    </w:p>
    <w:p w14:paraId="42E4025D"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L’approbation du marché doit intervenir avant tout commencement d’exécution des prestations.</w:t>
      </w:r>
    </w:p>
    <w:p w14:paraId="403B79BC" w14:textId="77777777" w:rsidR="0053381F" w:rsidRPr="00012BEF" w:rsidRDefault="0053381F" w:rsidP="0053381F">
      <w:pPr>
        <w:jc w:val="both"/>
        <w:rPr>
          <w:rFonts w:asciiTheme="minorHAnsi" w:hAnsiTheme="minorHAnsi" w:cstheme="minorHAnsi"/>
          <w:sz w:val="22"/>
          <w:szCs w:val="22"/>
        </w:rPr>
      </w:pPr>
    </w:p>
    <w:p w14:paraId="44B9F3DE"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8 : SOUS TRAITANCE</w:t>
      </w:r>
    </w:p>
    <w:p w14:paraId="2CCD6BEF" w14:textId="77777777" w:rsidR="00E31DB1" w:rsidRPr="00012BEF" w:rsidRDefault="00E31DB1">
      <w:pPr>
        <w:jc w:val="both"/>
        <w:rPr>
          <w:rFonts w:asciiTheme="minorHAnsi" w:hAnsiTheme="minorHAnsi" w:cstheme="minorHAnsi"/>
          <w:sz w:val="22"/>
          <w:szCs w:val="22"/>
        </w:rPr>
      </w:pPr>
    </w:p>
    <w:p w14:paraId="5FB272F5"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Les conditions de sous-traitance sont régies par les dispositions de l’article 141 de la décision n°20/2014/DG précitée.</w:t>
      </w:r>
    </w:p>
    <w:p w14:paraId="5BF1179D" w14:textId="77777777" w:rsidR="0053381F" w:rsidRPr="00012BEF" w:rsidRDefault="0053381F" w:rsidP="0053381F">
      <w:pPr>
        <w:jc w:val="both"/>
        <w:rPr>
          <w:rFonts w:asciiTheme="minorHAnsi" w:hAnsiTheme="minorHAnsi" w:cstheme="minorHAnsi"/>
          <w:sz w:val="22"/>
          <w:szCs w:val="22"/>
        </w:rPr>
      </w:pPr>
    </w:p>
    <w:p w14:paraId="4B23D07B"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3801CE7C" w14:textId="77777777" w:rsidR="0053381F" w:rsidRPr="00012BEF" w:rsidRDefault="0053381F" w:rsidP="0053381F">
      <w:pPr>
        <w:jc w:val="both"/>
        <w:rPr>
          <w:rFonts w:asciiTheme="minorHAnsi" w:hAnsiTheme="minorHAnsi" w:cstheme="minorHAnsi"/>
          <w:sz w:val="22"/>
          <w:szCs w:val="22"/>
        </w:rPr>
      </w:pPr>
    </w:p>
    <w:p w14:paraId="385B2FAF"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1D410EBD" w14:textId="77777777" w:rsidR="0053381F" w:rsidRPr="00012BEF" w:rsidRDefault="0053381F" w:rsidP="0053381F">
      <w:pPr>
        <w:jc w:val="both"/>
        <w:rPr>
          <w:rFonts w:asciiTheme="minorHAnsi" w:hAnsiTheme="minorHAnsi" w:cstheme="minorHAnsi"/>
          <w:sz w:val="22"/>
          <w:szCs w:val="22"/>
        </w:rPr>
      </w:pPr>
    </w:p>
    <w:p w14:paraId="63DF2B0B"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lastRenderedPageBreak/>
        <w:t>Le soumissionnaire doit justifier de ses propres capacités pour la réalisation de cette prestation et non avec celles du ou des sous-traitants.</w:t>
      </w:r>
    </w:p>
    <w:p w14:paraId="038342A8" w14:textId="77777777" w:rsidR="0053381F" w:rsidRPr="00012BEF" w:rsidRDefault="0053381F" w:rsidP="0053381F">
      <w:pPr>
        <w:jc w:val="both"/>
        <w:rPr>
          <w:rFonts w:asciiTheme="minorHAnsi" w:hAnsiTheme="minorHAnsi" w:cstheme="minorHAnsi"/>
          <w:sz w:val="22"/>
          <w:szCs w:val="22"/>
        </w:rPr>
      </w:pPr>
    </w:p>
    <w:p w14:paraId="26B83110" w14:textId="0EEBFCDF" w:rsidR="006D0B42" w:rsidRPr="00C96902" w:rsidRDefault="0097004D" w:rsidP="002454B5">
      <w:pPr>
        <w:jc w:val="both"/>
        <w:rPr>
          <w:rFonts w:asciiTheme="minorHAnsi" w:hAnsiTheme="minorHAnsi" w:cstheme="minorHAnsi"/>
          <w:sz w:val="22"/>
          <w:szCs w:val="22"/>
        </w:rPr>
      </w:pPr>
      <w:r w:rsidRPr="008E5DEE">
        <w:rPr>
          <w:rFonts w:asciiTheme="minorHAnsi" w:hAnsiTheme="minorHAnsi" w:cstheme="minorHAnsi"/>
          <w:sz w:val="22"/>
          <w:szCs w:val="22"/>
        </w:rPr>
        <w:t>En aucun cas, la sous-traitance ne peut ni dépasser cinquante pour cent (50%) du montant du marché, ni porter sur le lot ou le corps d’état principal du marché.</w:t>
      </w:r>
      <w:r w:rsidR="002800D5">
        <w:rPr>
          <w:rFonts w:asciiTheme="minorHAnsi" w:hAnsiTheme="minorHAnsi" w:cstheme="minorHAnsi"/>
          <w:sz w:val="22"/>
          <w:szCs w:val="22"/>
        </w:rPr>
        <w:t xml:space="preserve"> </w:t>
      </w:r>
      <w:r w:rsidR="00727814">
        <w:rPr>
          <w:rFonts w:asciiTheme="minorHAnsi" w:hAnsiTheme="minorHAnsi" w:cstheme="minorHAnsi"/>
          <w:sz w:val="22"/>
          <w:szCs w:val="22"/>
        </w:rPr>
        <w:t>Pour le présent marché, l</w:t>
      </w:r>
      <w:r w:rsidRPr="00C96902">
        <w:rPr>
          <w:rFonts w:asciiTheme="minorHAnsi" w:hAnsiTheme="minorHAnsi" w:cstheme="minorHAnsi"/>
          <w:sz w:val="22"/>
          <w:szCs w:val="22"/>
        </w:rPr>
        <w:t xml:space="preserve">es </w:t>
      </w:r>
      <w:r w:rsidR="006D0B42" w:rsidRPr="00C96902">
        <w:rPr>
          <w:rFonts w:asciiTheme="minorHAnsi" w:hAnsiTheme="minorHAnsi" w:cstheme="minorHAnsi"/>
          <w:sz w:val="22"/>
          <w:szCs w:val="22"/>
        </w:rPr>
        <w:t>opérations et la gestion logistique</w:t>
      </w:r>
      <w:r w:rsidRPr="00C96902">
        <w:rPr>
          <w:rFonts w:asciiTheme="minorHAnsi" w:hAnsiTheme="minorHAnsi" w:cstheme="minorHAnsi"/>
          <w:sz w:val="22"/>
          <w:szCs w:val="22"/>
        </w:rPr>
        <w:t xml:space="preserve"> </w:t>
      </w:r>
      <w:r w:rsidR="006D0B42" w:rsidRPr="00C96902">
        <w:rPr>
          <w:rFonts w:asciiTheme="minorHAnsi" w:hAnsiTheme="minorHAnsi" w:cstheme="minorHAnsi"/>
          <w:sz w:val="22"/>
          <w:szCs w:val="22"/>
        </w:rPr>
        <w:t xml:space="preserve">relatives au déploiement des sondes chez les </w:t>
      </w:r>
      <w:r w:rsidR="00727814">
        <w:rPr>
          <w:rFonts w:asciiTheme="minorHAnsi" w:hAnsiTheme="minorHAnsi" w:cstheme="minorHAnsi"/>
          <w:sz w:val="22"/>
          <w:szCs w:val="22"/>
        </w:rPr>
        <w:t>clients</w:t>
      </w:r>
      <w:r w:rsidR="006D0B42" w:rsidRPr="00C96902">
        <w:rPr>
          <w:rFonts w:asciiTheme="minorHAnsi" w:hAnsiTheme="minorHAnsi" w:cstheme="minorHAnsi"/>
          <w:sz w:val="22"/>
          <w:szCs w:val="22"/>
        </w:rPr>
        <w:t xml:space="preserve"> </w:t>
      </w:r>
      <w:r w:rsidRPr="00C96902">
        <w:rPr>
          <w:rFonts w:asciiTheme="minorHAnsi" w:hAnsiTheme="minorHAnsi" w:cstheme="minorHAnsi"/>
          <w:sz w:val="22"/>
          <w:szCs w:val="22"/>
        </w:rPr>
        <w:t>peuvent faire l’objet de sous-traitance</w:t>
      </w:r>
      <w:r w:rsidR="006D0B42" w:rsidRPr="00C96902">
        <w:rPr>
          <w:rFonts w:asciiTheme="minorHAnsi" w:hAnsiTheme="minorHAnsi" w:cstheme="minorHAnsi"/>
          <w:sz w:val="22"/>
          <w:szCs w:val="22"/>
        </w:rPr>
        <w:t>.</w:t>
      </w:r>
    </w:p>
    <w:p w14:paraId="20A224B6" w14:textId="2F081D76" w:rsidR="006D0B42" w:rsidRPr="00C96902" w:rsidRDefault="00C96902" w:rsidP="0097004D">
      <w:pPr>
        <w:widowControl w:val="0"/>
        <w:autoSpaceDE w:val="0"/>
        <w:autoSpaceDN w:val="0"/>
        <w:adjustRightInd w:val="0"/>
        <w:jc w:val="both"/>
        <w:rPr>
          <w:rFonts w:asciiTheme="minorHAnsi" w:hAnsiTheme="minorHAnsi" w:cstheme="minorHAnsi"/>
          <w:sz w:val="22"/>
          <w:szCs w:val="22"/>
        </w:rPr>
      </w:pPr>
      <w:r w:rsidRPr="00C96902">
        <w:rPr>
          <w:rFonts w:asciiTheme="minorHAnsi" w:hAnsiTheme="minorHAnsi" w:cstheme="minorHAnsi"/>
          <w:sz w:val="22"/>
          <w:szCs w:val="22"/>
        </w:rPr>
        <w:t>Le corps d’état principale est constitué par :</w:t>
      </w:r>
    </w:p>
    <w:p w14:paraId="655F06D7" w14:textId="1A4D4AE2" w:rsidR="00C96902" w:rsidRPr="00C96902" w:rsidRDefault="00C96902" w:rsidP="00C96902">
      <w:pPr>
        <w:pStyle w:val="Paragraphedeliste"/>
        <w:widowControl w:val="0"/>
        <w:numPr>
          <w:ilvl w:val="0"/>
          <w:numId w:val="6"/>
        </w:numPr>
        <w:autoSpaceDE w:val="0"/>
        <w:autoSpaceDN w:val="0"/>
        <w:adjustRightInd w:val="0"/>
        <w:jc w:val="both"/>
        <w:rPr>
          <w:rFonts w:asciiTheme="minorHAnsi" w:hAnsiTheme="minorHAnsi" w:cstheme="minorHAnsi"/>
          <w:sz w:val="22"/>
          <w:szCs w:val="22"/>
        </w:rPr>
      </w:pPr>
      <w:r w:rsidRPr="00C96902">
        <w:rPr>
          <w:rFonts w:asciiTheme="minorHAnsi" w:hAnsiTheme="minorHAnsi" w:cstheme="minorHAnsi"/>
          <w:sz w:val="22"/>
          <w:szCs w:val="22"/>
        </w:rPr>
        <w:t>La fourniture des sondes matérielles de mesures de la QoS de l’Internet fixe ;</w:t>
      </w:r>
    </w:p>
    <w:p w14:paraId="223E7A06" w14:textId="22896BF2" w:rsidR="00C96902" w:rsidRPr="00C96902" w:rsidRDefault="00C96902" w:rsidP="00C96902">
      <w:pPr>
        <w:pStyle w:val="Paragraphedeliste"/>
        <w:widowControl w:val="0"/>
        <w:numPr>
          <w:ilvl w:val="0"/>
          <w:numId w:val="6"/>
        </w:numPr>
        <w:autoSpaceDE w:val="0"/>
        <w:autoSpaceDN w:val="0"/>
        <w:adjustRightInd w:val="0"/>
        <w:jc w:val="both"/>
        <w:rPr>
          <w:rFonts w:asciiTheme="minorHAnsi" w:hAnsiTheme="minorHAnsi" w:cstheme="minorHAnsi"/>
          <w:sz w:val="22"/>
          <w:szCs w:val="22"/>
        </w:rPr>
      </w:pPr>
      <w:r w:rsidRPr="00C96902">
        <w:rPr>
          <w:rFonts w:asciiTheme="minorHAnsi" w:hAnsiTheme="minorHAnsi" w:cstheme="minorHAnsi"/>
          <w:sz w:val="22"/>
          <w:szCs w:val="22"/>
        </w:rPr>
        <w:t xml:space="preserve">L’évaluation de la qualité </w:t>
      </w:r>
      <w:r w:rsidR="005A09B5">
        <w:rPr>
          <w:rFonts w:asciiTheme="minorHAnsi" w:hAnsiTheme="minorHAnsi" w:cstheme="minorHAnsi"/>
          <w:sz w:val="22"/>
          <w:szCs w:val="22"/>
        </w:rPr>
        <w:t>technique du</w:t>
      </w:r>
      <w:r w:rsidRPr="00C96902">
        <w:rPr>
          <w:rFonts w:asciiTheme="minorHAnsi" w:hAnsiTheme="minorHAnsi" w:cstheme="minorHAnsi"/>
          <w:sz w:val="22"/>
          <w:szCs w:val="22"/>
        </w:rPr>
        <w:t xml:space="preserve"> </w:t>
      </w:r>
      <w:r w:rsidR="00E72C6C">
        <w:rPr>
          <w:rFonts w:asciiTheme="minorHAnsi" w:hAnsiTheme="minorHAnsi" w:cstheme="minorHAnsi"/>
          <w:sz w:val="22"/>
          <w:szCs w:val="22"/>
        </w:rPr>
        <w:t>service Internet</w:t>
      </w:r>
      <w:r w:rsidRPr="00C96902">
        <w:rPr>
          <w:rFonts w:asciiTheme="minorHAnsi" w:hAnsiTheme="minorHAnsi" w:cstheme="minorHAnsi"/>
          <w:sz w:val="22"/>
          <w:szCs w:val="22"/>
        </w:rPr>
        <w:t xml:space="preserve"> fixe.</w:t>
      </w:r>
    </w:p>
    <w:p w14:paraId="0E57E587" w14:textId="16750F32" w:rsidR="0097004D" w:rsidRPr="0097004D" w:rsidRDefault="0097004D" w:rsidP="0097004D">
      <w:pPr>
        <w:widowControl w:val="0"/>
        <w:autoSpaceDE w:val="0"/>
        <w:autoSpaceDN w:val="0"/>
        <w:adjustRightInd w:val="0"/>
        <w:jc w:val="both"/>
        <w:rPr>
          <w:rFonts w:asciiTheme="minorHAnsi" w:hAnsiTheme="minorHAnsi" w:cstheme="minorHAnsi"/>
          <w:sz w:val="22"/>
          <w:szCs w:val="22"/>
        </w:rPr>
      </w:pPr>
    </w:p>
    <w:p w14:paraId="62CF5637" w14:textId="77777777" w:rsidR="0045105B" w:rsidRPr="00012BEF" w:rsidRDefault="0045105B" w:rsidP="0045105B">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9</w:t>
      </w:r>
      <w:r w:rsidRPr="00012BEF">
        <w:rPr>
          <w:rFonts w:asciiTheme="minorHAnsi" w:hAnsiTheme="minorHAnsi" w:cstheme="minorHAnsi"/>
          <w:b/>
          <w:sz w:val="22"/>
          <w:szCs w:val="22"/>
          <w:u w:val="single"/>
        </w:rPr>
        <w:t> : DROITS D’ENREGISTREMENT</w:t>
      </w:r>
    </w:p>
    <w:p w14:paraId="472B68B4" w14:textId="77777777" w:rsidR="0045105B" w:rsidRPr="00012BEF" w:rsidRDefault="0045105B" w:rsidP="0045105B">
      <w:pPr>
        <w:widowControl w:val="0"/>
        <w:autoSpaceDE w:val="0"/>
        <w:autoSpaceDN w:val="0"/>
        <w:adjustRightInd w:val="0"/>
        <w:rPr>
          <w:rFonts w:asciiTheme="minorHAnsi" w:hAnsiTheme="minorHAnsi" w:cstheme="minorHAnsi"/>
          <w:b/>
          <w:sz w:val="22"/>
          <w:szCs w:val="22"/>
          <w:u w:val="single"/>
        </w:rPr>
      </w:pPr>
    </w:p>
    <w:p w14:paraId="64353534" w14:textId="23D4A385" w:rsidR="0045105B" w:rsidRPr="00012BEF" w:rsidRDefault="0045105B" w:rsidP="0045105B">
      <w:pPr>
        <w:widowControl w:val="0"/>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sz w:val="22"/>
          <w:szCs w:val="22"/>
        </w:rPr>
        <w:t xml:space="preserve">Le marché doit être enregistré auprès de l’Autorité Administrative Compétente au Maroc. Dans le cas où cet enregistrement est assujetti au paiement de droits, ces derniers sont à la charge et </w:t>
      </w:r>
      <w:r w:rsidR="007074E6">
        <w:rPr>
          <w:rFonts w:asciiTheme="minorHAnsi" w:hAnsiTheme="minorHAnsi" w:cstheme="minorHAnsi"/>
          <w:sz w:val="22"/>
          <w:szCs w:val="22"/>
        </w:rPr>
        <w:t xml:space="preserve">la </w:t>
      </w:r>
      <w:r w:rsidRPr="00012BEF">
        <w:rPr>
          <w:rFonts w:asciiTheme="minorHAnsi" w:hAnsiTheme="minorHAnsi" w:cstheme="minorHAnsi"/>
          <w:sz w:val="22"/>
          <w:szCs w:val="22"/>
        </w:rPr>
        <w:t>responsabilité du Titulaire.</w:t>
      </w:r>
    </w:p>
    <w:p w14:paraId="6846EBCC" w14:textId="77777777" w:rsidR="0045105B" w:rsidRPr="00012BEF" w:rsidRDefault="0045105B">
      <w:pPr>
        <w:jc w:val="both"/>
        <w:rPr>
          <w:rFonts w:asciiTheme="minorHAnsi" w:hAnsiTheme="minorHAnsi" w:cstheme="minorHAnsi"/>
          <w:b/>
          <w:sz w:val="22"/>
          <w:szCs w:val="22"/>
          <w:u w:val="single"/>
        </w:rPr>
      </w:pPr>
    </w:p>
    <w:p w14:paraId="03D0DE22"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10</w:t>
      </w:r>
      <w:r w:rsidRPr="00012BEF">
        <w:rPr>
          <w:rFonts w:asciiTheme="minorHAnsi" w:hAnsiTheme="minorHAnsi" w:cstheme="minorHAnsi"/>
          <w:b/>
          <w:sz w:val="22"/>
          <w:szCs w:val="22"/>
          <w:u w:val="single"/>
        </w:rPr>
        <w:t xml:space="preserve"> : </w:t>
      </w:r>
      <w:r w:rsidR="0045105B" w:rsidRPr="00012BEF">
        <w:rPr>
          <w:rFonts w:asciiTheme="minorHAnsi" w:hAnsiTheme="minorHAnsi" w:cstheme="minorHAnsi"/>
          <w:b/>
          <w:sz w:val="22"/>
          <w:szCs w:val="22"/>
          <w:u w:val="single"/>
        </w:rPr>
        <w:t>NATURE ET REVISION DES PRIX</w:t>
      </w:r>
    </w:p>
    <w:p w14:paraId="7EE67CD7" w14:textId="77777777" w:rsidR="005A2A96" w:rsidRPr="00012BEF" w:rsidRDefault="005A2A96">
      <w:pPr>
        <w:jc w:val="both"/>
        <w:rPr>
          <w:rFonts w:asciiTheme="minorHAnsi" w:hAnsiTheme="minorHAnsi" w:cstheme="minorHAnsi"/>
          <w:sz w:val="22"/>
          <w:szCs w:val="22"/>
        </w:rPr>
      </w:pPr>
    </w:p>
    <w:p w14:paraId="6B5030AD" w14:textId="77777777" w:rsidR="00E31DB1" w:rsidRPr="00012BEF" w:rsidRDefault="00E31DB1">
      <w:pPr>
        <w:jc w:val="both"/>
        <w:rPr>
          <w:rFonts w:asciiTheme="minorHAnsi" w:hAnsiTheme="minorHAnsi" w:cstheme="minorHAnsi"/>
          <w:sz w:val="22"/>
          <w:szCs w:val="22"/>
        </w:rPr>
      </w:pPr>
      <w:r w:rsidRPr="00012BEF">
        <w:rPr>
          <w:rFonts w:asciiTheme="minorHAnsi" w:hAnsiTheme="minorHAnsi" w:cstheme="minorHAnsi"/>
          <w:sz w:val="22"/>
          <w:szCs w:val="22"/>
        </w:rPr>
        <w:t>Les prix sont fermes et non révisables.</w:t>
      </w:r>
    </w:p>
    <w:p w14:paraId="7E683E53" w14:textId="77777777" w:rsidR="00D2126A" w:rsidRPr="00012BEF" w:rsidRDefault="00D2126A">
      <w:pPr>
        <w:jc w:val="both"/>
        <w:rPr>
          <w:rFonts w:asciiTheme="minorHAnsi" w:hAnsiTheme="minorHAnsi" w:cstheme="minorHAnsi"/>
          <w:b/>
          <w:sz w:val="22"/>
          <w:szCs w:val="22"/>
          <w:u w:val="single"/>
        </w:rPr>
      </w:pPr>
    </w:p>
    <w:p w14:paraId="002C027F" w14:textId="77777777" w:rsidR="0045105B" w:rsidRPr="00012BEF" w:rsidRDefault="0045105B" w:rsidP="0045105B">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33687DDB" w14:textId="77777777" w:rsidR="0045105B" w:rsidRPr="00012BEF" w:rsidRDefault="0045105B">
      <w:pPr>
        <w:jc w:val="both"/>
        <w:rPr>
          <w:rFonts w:asciiTheme="minorHAnsi" w:hAnsiTheme="minorHAnsi" w:cstheme="minorHAnsi"/>
          <w:b/>
          <w:sz w:val="22"/>
          <w:szCs w:val="22"/>
          <w:u w:val="single"/>
        </w:rPr>
      </w:pPr>
    </w:p>
    <w:p w14:paraId="4AB10B7B" w14:textId="77777777" w:rsidR="008823B4" w:rsidRPr="00012BEF" w:rsidRDefault="008823B4" w:rsidP="00387C6F">
      <w:pPr>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ARTICLE 1</w:t>
      </w:r>
      <w:r w:rsidR="00012BEF">
        <w:rPr>
          <w:rFonts w:asciiTheme="minorHAnsi" w:hAnsiTheme="minorHAnsi" w:cstheme="minorHAnsi"/>
          <w:b/>
          <w:bCs/>
          <w:sz w:val="22"/>
          <w:szCs w:val="22"/>
          <w:u w:val="single"/>
        </w:rPr>
        <w:t>1</w:t>
      </w:r>
      <w:r w:rsidRPr="00012BEF">
        <w:rPr>
          <w:rFonts w:asciiTheme="minorHAnsi" w:hAnsiTheme="minorHAnsi" w:cstheme="minorHAnsi"/>
          <w:b/>
          <w:bCs/>
          <w:sz w:val="22"/>
          <w:szCs w:val="22"/>
          <w:u w:val="single"/>
        </w:rPr>
        <w:t xml:space="preserve"> : MODALITES DE PAIEMENT</w:t>
      </w:r>
    </w:p>
    <w:p w14:paraId="05125C82" w14:textId="77777777" w:rsidR="0045105B" w:rsidRPr="00012BEF" w:rsidRDefault="0045105B" w:rsidP="008823B4">
      <w:pPr>
        <w:autoSpaceDE w:val="0"/>
        <w:autoSpaceDN w:val="0"/>
        <w:adjustRightInd w:val="0"/>
        <w:jc w:val="both"/>
        <w:rPr>
          <w:rFonts w:asciiTheme="minorHAnsi" w:hAnsiTheme="minorHAnsi" w:cstheme="minorHAnsi"/>
          <w:sz w:val="22"/>
          <w:szCs w:val="22"/>
        </w:rPr>
      </w:pPr>
    </w:p>
    <w:p w14:paraId="02E96298" w14:textId="234338EE" w:rsidR="007642BE" w:rsidRPr="002070CF" w:rsidRDefault="007642BE" w:rsidP="007642BE">
      <w:pPr>
        <w:widowControl w:val="0"/>
        <w:rPr>
          <w:rFonts w:asciiTheme="minorHAnsi" w:hAnsiTheme="minorHAnsi" w:cstheme="minorBidi"/>
          <w:sz w:val="22"/>
          <w:szCs w:val="22"/>
        </w:rPr>
      </w:pPr>
      <w:r w:rsidRPr="002070CF">
        <w:rPr>
          <w:rFonts w:asciiTheme="minorHAnsi" w:hAnsiTheme="minorHAnsi" w:cstheme="minorBidi"/>
          <w:sz w:val="22"/>
          <w:szCs w:val="22"/>
        </w:rPr>
        <w:t>Les paiements sont effectués selon les modalités suivantes :</w:t>
      </w:r>
    </w:p>
    <w:p w14:paraId="7E0D70F3" w14:textId="36B44D78" w:rsidR="007642BE" w:rsidRDefault="007642BE" w:rsidP="007642BE">
      <w:pPr>
        <w:widowControl w:val="0"/>
        <w:jc w:val="both"/>
        <w:rPr>
          <w:rFonts w:asciiTheme="minorHAnsi" w:hAnsiTheme="minorHAnsi" w:cstheme="minorBidi"/>
          <w:sz w:val="22"/>
          <w:szCs w:val="22"/>
        </w:rPr>
      </w:pPr>
    </w:p>
    <w:p w14:paraId="3E0CD075" w14:textId="742CA26E" w:rsidR="002F22B8" w:rsidRPr="002F22B8" w:rsidRDefault="002F22B8" w:rsidP="002F22B8">
      <w:pPr>
        <w:widowControl w:val="0"/>
        <w:numPr>
          <w:ilvl w:val="0"/>
          <w:numId w:val="34"/>
        </w:numPr>
        <w:ind w:left="426" w:hanging="283"/>
        <w:jc w:val="both"/>
        <w:rPr>
          <w:rFonts w:asciiTheme="minorHAnsi" w:hAnsiTheme="minorHAnsi" w:cstheme="minorBidi"/>
          <w:sz w:val="22"/>
          <w:szCs w:val="22"/>
        </w:rPr>
      </w:pPr>
      <w:r w:rsidRPr="002F22B8">
        <w:rPr>
          <w:rFonts w:asciiTheme="minorHAnsi" w:hAnsiTheme="minorHAnsi" w:cstheme="minorBidi"/>
          <w:sz w:val="22"/>
          <w:szCs w:val="22"/>
        </w:rPr>
        <w:t>Prix n°1 : à l’issue de la livraison et la réception de chaque commande partielle relative au Prix n°1, 70% du montant de la commande partielle est payée par l’ANRT.</w:t>
      </w:r>
    </w:p>
    <w:p w14:paraId="6F603D49" w14:textId="77777777" w:rsidR="002F22B8" w:rsidRPr="002F22B8" w:rsidRDefault="002F22B8" w:rsidP="002F22B8">
      <w:pPr>
        <w:widowControl w:val="0"/>
        <w:ind w:left="426"/>
        <w:jc w:val="both"/>
        <w:rPr>
          <w:rFonts w:asciiTheme="minorHAnsi" w:hAnsiTheme="minorHAnsi" w:cstheme="minorBidi"/>
          <w:sz w:val="22"/>
          <w:szCs w:val="22"/>
        </w:rPr>
      </w:pPr>
    </w:p>
    <w:p w14:paraId="2FA5514C" w14:textId="263103FB" w:rsidR="002F22B8" w:rsidRDefault="002F22B8" w:rsidP="002F22B8">
      <w:pPr>
        <w:widowControl w:val="0"/>
        <w:numPr>
          <w:ilvl w:val="0"/>
          <w:numId w:val="34"/>
        </w:numPr>
        <w:ind w:left="426" w:hanging="283"/>
        <w:jc w:val="both"/>
        <w:rPr>
          <w:rFonts w:asciiTheme="minorHAnsi" w:hAnsiTheme="minorHAnsi" w:cstheme="minorBidi"/>
          <w:sz w:val="22"/>
          <w:szCs w:val="22"/>
        </w:rPr>
      </w:pPr>
      <w:r>
        <w:rPr>
          <w:rFonts w:asciiTheme="minorHAnsi" w:hAnsiTheme="minorHAnsi" w:cstheme="minorBidi"/>
          <w:sz w:val="22"/>
          <w:szCs w:val="22"/>
        </w:rPr>
        <w:t xml:space="preserve">Pour les prix n°2, 3, 4 et 5, 100% </w:t>
      </w:r>
      <w:r w:rsidR="00744DD1">
        <w:rPr>
          <w:rFonts w:asciiTheme="minorHAnsi" w:hAnsiTheme="minorHAnsi" w:cstheme="minorBidi"/>
          <w:sz w:val="22"/>
          <w:szCs w:val="22"/>
        </w:rPr>
        <w:t xml:space="preserve">du montant </w:t>
      </w:r>
      <w:r>
        <w:rPr>
          <w:rFonts w:asciiTheme="minorHAnsi" w:hAnsiTheme="minorHAnsi" w:cstheme="minorBidi"/>
          <w:sz w:val="22"/>
          <w:szCs w:val="22"/>
        </w:rPr>
        <w:t>à la réception provisoire.</w:t>
      </w:r>
    </w:p>
    <w:p w14:paraId="2590E492" w14:textId="77777777" w:rsidR="002F22B8" w:rsidRDefault="002F22B8" w:rsidP="002F22B8">
      <w:pPr>
        <w:pStyle w:val="Paragraphedeliste"/>
        <w:rPr>
          <w:rFonts w:asciiTheme="minorHAnsi" w:hAnsiTheme="minorHAnsi" w:cstheme="minorBidi"/>
          <w:sz w:val="22"/>
          <w:szCs w:val="22"/>
        </w:rPr>
      </w:pPr>
    </w:p>
    <w:p w14:paraId="0280E2FE" w14:textId="2896573C" w:rsidR="002F22B8" w:rsidRPr="002F22B8" w:rsidRDefault="002F22B8" w:rsidP="002F22B8">
      <w:pPr>
        <w:widowControl w:val="0"/>
        <w:numPr>
          <w:ilvl w:val="0"/>
          <w:numId w:val="34"/>
        </w:numPr>
        <w:ind w:left="426" w:hanging="283"/>
        <w:jc w:val="both"/>
        <w:rPr>
          <w:rFonts w:asciiTheme="minorHAnsi" w:hAnsiTheme="minorHAnsi" w:cstheme="minorBidi"/>
          <w:sz w:val="22"/>
          <w:szCs w:val="22"/>
        </w:rPr>
      </w:pPr>
      <w:r>
        <w:rPr>
          <w:rFonts w:asciiTheme="minorHAnsi" w:hAnsiTheme="minorHAnsi" w:cstheme="minorBidi"/>
          <w:sz w:val="22"/>
          <w:szCs w:val="22"/>
        </w:rPr>
        <w:t xml:space="preserve">30% </w:t>
      </w:r>
      <w:r w:rsidR="00744DD1">
        <w:rPr>
          <w:rFonts w:asciiTheme="minorHAnsi" w:hAnsiTheme="minorHAnsi" w:cstheme="minorBidi"/>
          <w:sz w:val="22"/>
          <w:szCs w:val="22"/>
        </w:rPr>
        <w:t xml:space="preserve">des montants </w:t>
      </w:r>
      <w:r>
        <w:rPr>
          <w:rFonts w:asciiTheme="minorHAnsi" w:hAnsiTheme="minorHAnsi" w:cstheme="minorBidi"/>
          <w:sz w:val="22"/>
          <w:szCs w:val="22"/>
        </w:rPr>
        <w:t>restants de chaque commande partielle du Prix n°1 seront payés à l’issue de la réception définitive ou à la fin du marché.</w:t>
      </w:r>
    </w:p>
    <w:p w14:paraId="30F802C2" w14:textId="77777777" w:rsidR="002F22B8" w:rsidRDefault="002F22B8" w:rsidP="007642BE">
      <w:pPr>
        <w:widowControl w:val="0"/>
        <w:jc w:val="both"/>
        <w:rPr>
          <w:rFonts w:asciiTheme="minorHAnsi" w:hAnsiTheme="minorHAnsi" w:cstheme="minorBidi"/>
          <w:sz w:val="22"/>
          <w:szCs w:val="22"/>
        </w:rPr>
      </w:pPr>
    </w:p>
    <w:p w14:paraId="614493A3" w14:textId="4C2072FE" w:rsidR="007642BE" w:rsidRDefault="007642BE" w:rsidP="007642BE">
      <w:pPr>
        <w:jc w:val="both"/>
        <w:rPr>
          <w:rFonts w:asciiTheme="minorHAnsi" w:hAnsiTheme="minorHAnsi" w:cstheme="minorHAnsi"/>
          <w:sz w:val="22"/>
          <w:szCs w:val="22"/>
        </w:rPr>
      </w:pPr>
      <w:r w:rsidRPr="002070CF">
        <w:rPr>
          <w:rFonts w:asciiTheme="minorHAnsi" w:hAnsiTheme="minorHAnsi" w:cstheme="minorHAnsi"/>
          <w:sz w:val="22"/>
          <w:szCs w:val="22"/>
        </w:rPr>
        <w:t xml:space="preserve">Seules les </w:t>
      </w:r>
      <w:r w:rsidR="005B1312" w:rsidRPr="002070CF">
        <w:rPr>
          <w:rFonts w:asciiTheme="minorHAnsi" w:hAnsiTheme="minorHAnsi" w:cstheme="minorHAnsi"/>
          <w:sz w:val="22"/>
          <w:szCs w:val="22"/>
        </w:rPr>
        <w:t>prestations</w:t>
      </w:r>
      <w:r w:rsidRPr="002070CF">
        <w:rPr>
          <w:rFonts w:asciiTheme="minorHAnsi" w:hAnsiTheme="minorHAnsi" w:cstheme="minorHAnsi"/>
          <w:sz w:val="22"/>
          <w:szCs w:val="22"/>
        </w:rPr>
        <w:t xml:space="preserve"> préalablement commandées et effectivement réceptionnées feront l’objet d’une facturation.</w:t>
      </w:r>
    </w:p>
    <w:p w14:paraId="13E85012" w14:textId="52547531" w:rsidR="00553141" w:rsidRDefault="00553141" w:rsidP="007642BE">
      <w:pPr>
        <w:jc w:val="both"/>
        <w:rPr>
          <w:rFonts w:asciiTheme="minorHAnsi" w:hAnsiTheme="minorHAnsi" w:cstheme="minorHAnsi"/>
          <w:sz w:val="22"/>
          <w:szCs w:val="22"/>
        </w:rPr>
      </w:pPr>
    </w:p>
    <w:p w14:paraId="0D20AA8D" w14:textId="3941667F" w:rsidR="00553141" w:rsidRDefault="00553141" w:rsidP="007642BE">
      <w:pPr>
        <w:jc w:val="both"/>
        <w:rPr>
          <w:rFonts w:asciiTheme="minorHAnsi" w:hAnsiTheme="minorHAnsi" w:cstheme="minorHAnsi"/>
          <w:sz w:val="22"/>
          <w:szCs w:val="22"/>
        </w:rPr>
      </w:pPr>
      <w:r>
        <w:rPr>
          <w:rFonts w:asciiTheme="minorHAnsi" w:hAnsiTheme="minorHAnsi" w:cstheme="minorHAnsi"/>
          <w:sz w:val="22"/>
          <w:szCs w:val="22"/>
        </w:rPr>
        <w:t xml:space="preserve">Chaque Prix du bordereau des prix fera l’objet d’autant </w:t>
      </w:r>
      <w:r w:rsidR="00E9243D">
        <w:rPr>
          <w:rFonts w:asciiTheme="minorHAnsi" w:hAnsiTheme="minorHAnsi" w:cstheme="minorHAnsi"/>
          <w:sz w:val="22"/>
          <w:szCs w:val="22"/>
        </w:rPr>
        <w:t>de commandes partielles que nécessaire.</w:t>
      </w:r>
    </w:p>
    <w:p w14:paraId="03860819" w14:textId="77777777" w:rsidR="007642BE" w:rsidRPr="00012BEF" w:rsidRDefault="007642BE" w:rsidP="00387C6F">
      <w:pPr>
        <w:jc w:val="both"/>
        <w:rPr>
          <w:rFonts w:asciiTheme="minorHAnsi" w:hAnsiTheme="minorHAnsi" w:cstheme="minorHAnsi"/>
          <w:b/>
          <w:sz w:val="22"/>
          <w:szCs w:val="22"/>
          <w:u w:val="single"/>
        </w:rPr>
      </w:pPr>
    </w:p>
    <w:p w14:paraId="0E5309FF"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2</w:t>
      </w:r>
      <w:r w:rsidR="005252DA"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REGLEMENT DES SOMMES DUES</w:t>
      </w:r>
    </w:p>
    <w:p w14:paraId="22B32C6B" w14:textId="77777777" w:rsidR="009042F0" w:rsidRPr="00012BEF" w:rsidRDefault="009042F0" w:rsidP="009042F0">
      <w:pPr>
        <w:jc w:val="both"/>
        <w:rPr>
          <w:rFonts w:asciiTheme="minorHAnsi" w:hAnsiTheme="minorHAnsi" w:cstheme="minorHAnsi"/>
          <w:sz w:val="22"/>
          <w:szCs w:val="22"/>
        </w:rPr>
      </w:pPr>
    </w:p>
    <w:p w14:paraId="4EBBC1DD" w14:textId="77777777" w:rsidR="00BA7EA1" w:rsidRPr="00012BEF" w:rsidRDefault="00BA7EA1" w:rsidP="00BA7EA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L’ANRT se libérera des montants </w:t>
      </w:r>
      <w:proofErr w:type="spellStart"/>
      <w:r w:rsidRPr="00012BEF">
        <w:rPr>
          <w:rFonts w:asciiTheme="minorHAnsi" w:hAnsiTheme="minorHAnsi" w:cstheme="minorHAnsi"/>
          <w:sz w:val="22"/>
          <w:szCs w:val="22"/>
        </w:rPr>
        <w:t>dûs</w:t>
      </w:r>
      <w:proofErr w:type="spellEnd"/>
      <w:r w:rsidRPr="00012BEF">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14090F95" w14:textId="77777777" w:rsidR="00BA7EA1" w:rsidRPr="00012BEF" w:rsidRDefault="00BA7EA1"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3AA787DE" w14:textId="77777777" w:rsidR="00BA7EA1" w:rsidRPr="00012BEF" w:rsidRDefault="00BA7EA1" w:rsidP="00BA7EA1">
      <w:pPr>
        <w:autoSpaceDE w:val="0"/>
        <w:autoSpaceDN w:val="0"/>
        <w:adjustRightInd w:val="0"/>
        <w:jc w:val="both"/>
        <w:rPr>
          <w:rFonts w:asciiTheme="minorHAnsi" w:hAnsiTheme="minorHAnsi" w:cstheme="minorHAnsi"/>
          <w:b/>
          <w:bCs/>
          <w:sz w:val="22"/>
          <w:szCs w:val="22"/>
        </w:rPr>
      </w:pPr>
      <w:r w:rsidRPr="00012BEF">
        <w:rPr>
          <w:rFonts w:asciiTheme="minorHAnsi" w:hAnsiTheme="minorHAnsi" w:cstheme="minorHAnsi"/>
          <w:bCs/>
          <w:sz w:val="22"/>
          <w:szCs w:val="22"/>
        </w:rPr>
        <w:t>La facture doit répondre, au minimum, aux conditions suivantes :</w:t>
      </w:r>
    </w:p>
    <w:p w14:paraId="48142717" w14:textId="77777777" w:rsidR="00BA7EA1" w:rsidRPr="00012BEF" w:rsidRDefault="00BA7EA1" w:rsidP="00BA7EA1">
      <w:pPr>
        <w:autoSpaceDE w:val="0"/>
        <w:autoSpaceDN w:val="0"/>
        <w:adjustRightInd w:val="0"/>
        <w:jc w:val="both"/>
        <w:rPr>
          <w:rFonts w:asciiTheme="minorHAnsi" w:hAnsiTheme="minorHAnsi" w:cstheme="minorHAnsi"/>
          <w:bCs/>
          <w:sz w:val="22"/>
          <w:szCs w:val="22"/>
        </w:rPr>
      </w:pPr>
    </w:p>
    <w:p w14:paraId="482C7638" w14:textId="77777777" w:rsidR="00BA7EA1" w:rsidRPr="00012BEF" w:rsidRDefault="00BA7EA1" w:rsidP="00F71F0A">
      <w:pPr>
        <w:pStyle w:val="Paragraphedeliste"/>
        <w:widowControl w:val="0"/>
        <w:numPr>
          <w:ilvl w:val="0"/>
          <w:numId w:val="7"/>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t>Etre</w:t>
      </w:r>
      <w:proofErr w:type="spellEnd"/>
      <w:r w:rsidRPr="00012BEF">
        <w:rPr>
          <w:rFonts w:asciiTheme="minorHAnsi" w:hAnsiTheme="minorHAnsi" w:cstheme="minorHAnsi"/>
          <w:bCs/>
          <w:sz w:val="22"/>
          <w:szCs w:val="22"/>
        </w:rPr>
        <w:t xml:space="preserve"> conforme au bordereau des prix - détail estimatif pour les prestations réalisées ;</w:t>
      </w:r>
    </w:p>
    <w:p w14:paraId="6CC02C84" w14:textId="0F6ACA9F" w:rsidR="00BA7EA1" w:rsidRPr="00012BEF" w:rsidRDefault="00BA7EA1" w:rsidP="00F71F0A">
      <w:pPr>
        <w:pStyle w:val="Paragraphedeliste"/>
        <w:widowControl w:val="0"/>
        <w:numPr>
          <w:ilvl w:val="0"/>
          <w:numId w:val="7"/>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lastRenderedPageBreak/>
        <w:t>Etre</w:t>
      </w:r>
      <w:proofErr w:type="spellEnd"/>
      <w:r w:rsidRPr="00012BEF">
        <w:rPr>
          <w:rFonts w:asciiTheme="minorHAnsi" w:hAnsiTheme="minorHAnsi" w:cstheme="minorHAnsi"/>
          <w:bCs/>
          <w:sz w:val="22"/>
          <w:szCs w:val="22"/>
        </w:rPr>
        <w:t xml:space="preserve"> établie en six exemplaires originaux</w:t>
      </w:r>
      <w:r w:rsidR="002800D5">
        <w:rPr>
          <w:rFonts w:asciiTheme="minorHAnsi" w:hAnsiTheme="minorHAnsi" w:cstheme="minorHAnsi"/>
          <w:bCs/>
          <w:sz w:val="22"/>
          <w:szCs w:val="22"/>
        </w:rPr>
        <w:t xml:space="preserve"> </w:t>
      </w:r>
      <w:r w:rsidRPr="00012BEF">
        <w:rPr>
          <w:rFonts w:asciiTheme="minorHAnsi" w:hAnsiTheme="minorHAnsi" w:cstheme="minorHAnsi"/>
          <w:bCs/>
          <w:sz w:val="22"/>
          <w:szCs w:val="22"/>
        </w:rPr>
        <w:t>;</w:t>
      </w:r>
    </w:p>
    <w:p w14:paraId="2378AC8E" w14:textId="107263C9" w:rsidR="00BA7EA1" w:rsidRPr="00012BEF" w:rsidRDefault="00BA7EA1" w:rsidP="00F71F0A">
      <w:pPr>
        <w:pStyle w:val="Paragraphedeliste"/>
        <w:widowControl w:val="0"/>
        <w:numPr>
          <w:ilvl w:val="0"/>
          <w:numId w:val="7"/>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t>Etre</w:t>
      </w:r>
      <w:proofErr w:type="spellEnd"/>
      <w:r w:rsidRPr="00012BEF">
        <w:rPr>
          <w:rFonts w:asciiTheme="minorHAnsi" w:hAnsiTheme="minorHAnsi" w:cstheme="minorHAnsi"/>
          <w:bCs/>
          <w:sz w:val="22"/>
          <w:szCs w:val="22"/>
        </w:rPr>
        <w:t xml:space="preserve"> signée (par la personne habilitée) et datée</w:t>
      </w:r>
      <w:r w:rsidR="002800D5">
        <w:rPr>
          <w:rFonts w:asciiTheme="minorHAnsi" w:hAnsiTheme="minorHAnsi" w:cstheme="minorHAnsi"/>
          <w:bCs/>
          <w:sz w:val="22"/>
          <w:szCs w:val="22"/>
        </w:rPr>
        <w:t xml:space="preserve"> </w:t>
      </w:r>
      <w:r w:rsidRPr="00012BEF">
        <w:rPr>
          <w:rFonts w:asciiTheme="minorHAnsi" w:hAnsiTheme="minorHAnsi" w:cstheme="minorHAnsi"/>
          <w:bCs/>
          <w:sz w:val="22"/>
          <w:szCs w:val="22"/>
        </w:rPr>
        <w:t>;</w:t>
      </w:r>
    </w:p>
    <w:p w14:paraId="67808CF0" w14:textId="6A63C466" w:rsidR="00BA7EA1" w:rsidRDefault="00BA7EA1" w:rsidP="002800D5">
      <w:pPr>
        <w:pStyle w:val="Paragraphedeliste"/>
        <w:widowControl w:val="0"/>
        <w:numPr>
          <w:ilvl w:val="0"/>
          <w:numId w:val="7"/>
        </w:numPr>
        <w:ind w:left="459"/>
        <w:jc w:val="both"/>
        <w:rPr>
          <w:rFonts w:asciiTheme="minorHAnsi" w:hAnsiTheme="minorHAnsi" w:cstheme="minorHAnsi"/>
          <w:bCs/>
          <w:sz w:val="22"/>
          <w:szCs w:val="22"/>
        </w:rPr>
      </w:pPr>
      <w:r w:rsidRPr="00012BEF">
        <w:rPr>
          <w:rFonts w:asciiTheme="minorHAnsi" w:hAnsiTheme="minorHAnsi" w:cstheme="minorHAnsi"/>
          <w:bCs/>
          <w:sz w:val="22"/>
          <w:szCs w:val="22"/>
        </w:rPr>
        <w:t>Le montant de la facture doit être arrêté en chiffre et en lettres ;</w:t>
      </w:r>
    </w:p>
    <w:p w14:paraId="49ABCCB9" w14:textId="77777777" w:rsidR="00EE6AE8" w:rsidRPr="00EE6AE8" w:rsidRDefault="00EE6AE8" w:rsidP="00F71F0A">
      <w:pPr>
        <w:pStyle w:val="Paragraphedeliste"/>
        <w:widowControl w:val="0"/>
        <w:numPr>
          <w:ilvl w:val="0"/>
          <w:numId w:val="7"/>
        </w:numPr>
        <w:ind w:left="459"/>
        <w:jc w:val="both"/>
        <w:rPr>
          <w:rFonts w:asciiTheme="minorHAnsi" w:hAnsiTheme="minorHAnsi" w:cstheme="minorHAnsi"/>
          <w:bCs/>
          <w:sz w:val="22"/>
          <w:szCs w:val="22"/>
        </w:rPr>
      </w:pPr>
      <w:r w:rsidRPr="00EE6AE8">
        <w:rPr>
          <w:rFonts w:asciiTheme="minorHAnsi" w:hAnsiTheme="minorHAnsi" w:cstheme="minorHAnsi"/>
          <w:bCs/>
          <w:sz w:val="22"/>
          <w:szCs w:val="22"/>
        </w:rPr>
        <w:t>Faire ressortir les montants HT, TVA et TTC (pour les fournisseurs étrangers, elle doit faire ressortir le montant de la part en devise HTVA)</w:t>
      </w:r>
      <w:r>
        <w:rPr>
          <w:rFonts w:asciiTheme="minorHAnsi" w:hAnsiTheme="minorHAnsi" w:cstheme="minorHAnsi"/>
          <w:bCs/>
          <w:sz w:val="22"/>
          <w:szCs w:val="22"/>
        </w:rPr>
        <w:t> ;</w:t>
      </w:r>
    </w:p>
    <w:p w14:paraId="5ED9A082" w14:textId="77777777" w:rsidR="00BA7EA1" w:rsidRPr="00012BEF" w:rsidRDefault="00BA7EA1" w:rsidP="00F71F0A">
      <w:pPr>
        <w:pStyle w:val="Paragraphedeliste"/>
        <w:widowControl w:val="0"/>
        <w:numPr>
          <w:ilvl w:val="0"/>
          <w:numId w:val="7"/>
        </w:numPr>
        <w:ind w:left="459"/>
        <w:jc w:val="both"/>
        <w:rPr>
          <w:rFonts w:asciiTheme="minorHAnsi" w:hAnsiTheme="minorHAnsi" w:cstheme="minorHAnsi"/>
          <w:bCs/>
          <w:sz w:val="22"/>
          <w:szCs w:val="22"/>
        </w:rPr>
      </w:pPr>
      <w:r w:rsidRPr="00012BEF">
        <w:rPr>
          <w:rFonts w:asciiTheme="minorHAnsi" w:hAnsiTheme="minorHAnsi" w:cstheme="minorHAnsi"/>
          <w:bCs/>
          <w:sz w:val="22"/>
          <w:szCs w:val="22"/>
        </w:rPr>
        <w:t>Indiquer l’ICE.</w:t>
      </w:r>
    </w:p>
    <w:p w14:paraId="5DEF8A1E" w14:textId="77777777" w:rsidR="00BA7EA1" w:rsidRPr="00012BEF" w:rsidRDefault="00BA7EA1"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49929A82" w14:textId="77777777" w:rsidR="00BA7EA1" w:rsidRPr="00012BEF" w:rsidRDefault="00BA7EA1" w:rsidP="00BA7EA1">
      <w:pPr>
        <w:widowControl w:val="0"/>
        <w:jc w:val="both"/>
        <w:rPr>
          <w:rFonts w:asciiTheme="minorHAnsi" w:hAnsiTheme="minorHAnsi" w:cstheme="minorHAnsi"/>
          <w:b/>
          <w:bCs/>
          <w:sz w:val="22"/>
          <w:szCs w:val="22"/>
        </w:rPr>
      </w:pPr>
      <w:r w:rsidRPr="00012BEF">
        <w:rPr>
          <w:rFonts w:asciiTheme="minorHAnsi" w:hAnsiTheme="minorHAnsi" w:cstheme="minorHAnsi"/>
          <w:bCs/>
          <w:sz w:val="22"/>
          <w:szCs w:val="22"/>
        </w:rPr>
        <w:t>Toute facture ne comportant pas l’identifiant commun (ICE) de l’ANRT</w:t>
      </w:r>
      <w:proofErr w:type="gramStart"/>
      <w:r w:rsidRPr="00012BEF">
        <w:rPr>
          <w:rFonts w:asciiTheme="minorHAnsi" w:hAnsiTheme="minorHAnsi" w:cstheme="minorHAnsi"/>
          <w:bCs/>
          <w:sz w:val="22"/>
          <w:szCs w:val="22"/>
        </w:rPr>
        <w:t xml:space="preserve"> «ICE</w:t>
      </w:r>
      <w:proofErr w:type="gramEnd"/>
      <w:r w:rsidRPr="00012BEF">
        <w:rPr>
          <w:rFonts w:asciiTheme="minorHAnsi" w:hAnsiTheme="minorHAnsi" w:cstheme="minorHAnsi"/>
          <w:bCs/>
          <w:sz w:val="22"/>
          <w:szCs w:val="22"/>
        </w:rPr>
        <w:t xml:space="preserve"> n°001696338000043» sera rejetée.</w:t>
      </w:r>
    </w:p>
    <w:p w14:paraId="183E3F80" w14:textId="77777777" w:rsidR="00ED2497" w:rsidRPr="00012BEF" w:rsidRDefault="00ED2497"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2716D5E9" w14:textId="77777777" w:rsidR="00EE144E" w:rsidRPr="00EE144E" w:rsidRDefault="00EE144E" w:rsidP="00EE144E">
      <w:pPr>
        <w:autoSpaceDE w:val="0"/>
        <w:autoSpaceDN w:val="0"/>
        <w:adjustRightInd w:val="0"/>
        <w:jc w:val="both"/>
        <w:rPr>
          <w:rFonts w:asciiTheme="minorHAnsi" w:hAnsiTheme="minorHAnsi" w:cstheme="minorHAnsi"/>
          <w:sz w:val="22"/>
          <w:szCs w:val="22"/>
        </w:rPr>
      </w:pPr>
      <w:r w:rsidRPr="00EE144E">
        <w:rPr>
          <w:rFonts w:asciiTheme="minorHAnsi" w:hAnsiTheme="minorHAnsi" w:cstheme="minorHAnsi"/>
          <w:sz w:val="22"/>
          <w:szCs w:val="22"/>
        </w:rPr>
        <w:t>Les factures doivent être adressées à l’ANRT, sise Centre d’Affaires, Bd Ar-Riad, Hay Ryad -BP 2939- Rabat- 10 100.</w:t>
      </w:r>
    </w:p>
    <w:p w14:paraId="32191F44" w14:textId="77777777" w:rsidR="00EE144E" w:rsidRPr="00EE144E" w:rsidRDefault="00EE144E" w:rsidP="00EE144E">
      <w:pPr>
        <w:jc w:val="both"/>
        <w:rPr>
          <w:rFonts w:asciiTheme="minorHAnsi" w:hAnsiTheme="minorHAnsi" w:cstheme="minorHAnsi"/>
          <w:sz w:val="22"/>
          <w:szCs w:val="22"/>
        </w:rPr>
      </w:pPr>
    </w:p>
    <w:p w14:paraId="08D14275" w14:textId="77777777" w:rsidR="00EE144E" w:rsidRPr="00EE144E" w:rsidRDefault="00EE144E" w:rsidP="00EE144E">
      <w:pPr>
        <w:jc w:val="both"/>
        <w:rPr>
          <w:rFonts w:asciiTheme="minorHAnsi" w:hAnsiTheme="minorHAnsi" w:cstheme="minorHAnsi"/>
          <w:sz w:val="22"/>
          <w:szCs w:val="22"/>
        </w:rPr>
      </w:pPr>
      <w:r w:rsidRPr="00EE144E">
        <w:rPr>
          <w:rFonts w:asciiTheme="minorHAnsi" w:hAnsiTheme="minorHAnsi" w:cstheme="minorHAnsi"/>
          <w:sz w:val="22"/>
          <w:szCs w:val="22"/>
        </w:rPr>
        <w:t xml:space="preserve">Une version électronique de la facture pourra être déposée sur la plateforme </w:t>
      </w:r>
      <w:hyperlink r:id="rId8" w:history="1">
        <w:r w:rsidRPr="00EE144E">
          <w:rPr>
            <w:rStyle w:val="Lienhypertexte"/>
            <w:rFonts w:asciiTheme="minorHAnsi" w:hAnsiTheme="minorHAnsi" w:cstheme="minorHAnsi"/>
            <w:b/>
            <w:bCs/>
            <w:sz w:val="22"/>
            <w:szCs w:val="22"/>
            <w:lang w:val="fr-MA"/>
          </w:rPr>
          <w:t>https://www.e-depot.anrt.ma</w:t>
        </w:r>
      </w:hyperlink>
    </w:p>
    <w:p w14:paraId="5EEF324E" w14:textId="77777777" w:rsidR="00ED2497" w:rsidRPr="00012BEF" w:rsidRDefault="00ED2497" w:rsidP="00ED2497">
      <w:pPr>
        <w:jc w:val="both"/>
        <w:rPr>
          <w:rFonts w:asciiTheme="minorHAnsi" w:hAnsiTheme="minorHAnsi" w:cstheme="minorHAnsi"/>
          <w:sz w:val="22"/>
          <w:szCs w:val="22"/>
        </w:rPr>
      </w:pPr>
    </w:p>
    <w:p w14:paraId="1969D632" w14:textId="77777777" w:rsidR="00BA7EA1" w:rsidRPr="00012BEF" w:rsidRDefault="00BA7EA1" w:rsidP="00BA7EA1">
      <w:pPr>
        <w:widowControl w:val="0"/>
        <w:jc w:val="both"/>
        <w:rPr>
          <w:rFonts w:asciiTheme="minorHAnsi" w:hAnsiTheme="minorHAnsi" w:cstheme="minorHAnsi"/>
          <w:b/>
          <w:bCs/>
          <w:sz w:val="22"/>
          <w:szCs w:val="22"/>
        </w:rPr>
      </w:pPr>
      <w:r w:rsidRPr="00012BEF">
        <w:rPr>
          <w:rFonts w:asciiTheme="minorHAnsi" w:hAnsiTheme="minorHAnsi" w:cstheme="minorHAnsi"/>
          <w:bCs/>
          <w:sz w:val="22"/>
          <w:szCs w:val="22"/>
        </w:rPr>
        <w:t>Les factures doivent rappeler les références du marché et l'intitulé exact du compte bancaire, l’identifiant commun du titulaire ainsi que le RIB composé de 24 chiffres. Elles doivent également reprendre l’intitulé exact des prestations exécutées.</w:t>
      </w:r>
    </w:p>
    <w:p w14:paraId="0C4AF94F" w14:textId="77777777" w:rsidR="00BA7EA1" w:rsidRDefault="00BA7EA1" w:rsidP="00ED2497">
      <w:pPr>
        <w:jc w:val="both"/>
        <w:rPr>
          <w:rFonts w:asciiTheme="minorHAnsi" w:hAnsiTheme="minorHAnsi" w:cstheme="minorHAnsi"/>
          <w:sz w:val="22"/>
          <w:szCs w:val="22"/>
        </w:rPr>
      </w:pPr>
    </w:p>
    <w:p w14:paraId="334B0791" w14:textId="77777777" w:rsidR="00EE6AE8" w:rsidRDefault="00EE6AE8" w:rsidP="00EE6AE8">
      <w:pPr>
        <w:widowControl w:val="0"/>
        <w:jc w:val="both"/>
        <w:rPr>
          <w:rFonts w:asciiTheme="minorHAnsi" w:hAnsiTheme="minorHAnsi" w:cstheme="minorHAnsi"/>
          <w:bCs/>
          <w:sz w:val="22"/>
          <w:szCs w:val="22"/>
        </w:rPr>
      </w:pPr>
      <w:r w:rsidRPr="00EE6AE8">
        <w:rPr>
          <w:rFonts w:asciiTheme="minorHAnsi" w:hAnsiTheme="minorHAnsi" w:cstheme="minorHAnsi"/>
          <w:bCs/>
          <w:sz w:val="22"/>
          <w:szCs w:val="22"/>
        </w:rPr>
        <w:t>Le montant de la part en devise hors TVA sera calculé au moment du paiement sur la base du taux de change de la date de la facture.</w:t>
      </w:r>
    </w:p>
    <w:p w14:paraId="606E2489" w14:textId="77777777" w:rsidR="00EE6AE8" w:rsidRPr="00EE6AE8" w:rsidRDefault="00EE6AE8" w:rsidP="00EE6AE8">
      <w:pPr>
        <w:widowControl w:val="0"/>
        <w:jc w:val="both"/>
        <w:rPr>
          <w:rFonts w:asciiTheme="minorHAnsi" w:hAnsiTheme="minorHAnsi" w:cstheme="minorHAnsi"/>
          <w:bCs/>
          <w:sz w:val="22"/>
          <w:szCs w:val="22"/>
        </w:rPr>
      </w:pPr>
    </w:p>
    <w:p w14:paraId="7C7C73F5" w14:textId="77777777" w:rsidR="00EE6AE8" w:rsidRPr="00EE6AE8" w:rsidRDefault="00EE6AE8" w:rsidP="00EE6AE8">
      <w:pPr>
        <w:widowControl w:val="0"/>
        <w:jc w:val="both"/>
        <w:rPr>
          <w:rFonts w:asciiTheme="minorHAnsi" w:hAnsiTheme="minorHAnsi" w:cstheme="minorHAnsi"/>
          <w:bCs/>
          <w:sz w:val="22"/>
          <w:szCs w:val="22"/>
        </w:rPr>
      </w:pPr>
      <w:r w:rsidRPr="00EE6AE8">
        <w:rPr>
          <w:rFonts w:asciiTheme="minorHAnsi" w:hAnsiTheme="minorHAnsi" w:cstheme="minorHAnsi"/>
          <w:bCs/>
          <w:sz w:val="22"/>
          <w:szCs w:val="22"/>
        </w:rPr>
        <w:t>Si l’attributaire est une société non installée au Maroc, celle-ci doit indiquer si elle a un représentant fiscal au Maroc ou accréditer l’ANRT pour effectuer les paiements d’impôts exigibles au Royaume du Maroc. L’accréditation est matérialisée par un document dûment signé et cacheté par l’attributaire du marché remis à l’ANRT au moment de l’attribution du marché.</w:t>
      </w:r>
    </w:p>
    <w:p w14:paraId="47B7F6C3" w14:textId="77777777" w:rsidR="00EE6AE8" w:rsidRPr="00012BEF" w:rsidRDefault="00EE6AE8" w:rsidP="00ED2497">
      <w:pPr>
        <w:jc w:val="both"/>
        <w:rPr>
          <w:rFonts w:asciiTheme="minorHAnsi" w:hAnsiTheme="minorHAnsi" w:cstheme="minorHAnsi"/>
          <w:sz w:val="22"/>
          <w:szCs w:val="22"/>
        </w:rPr>
      </w:pPr>
    </w:p>
    <w:p w14:paraId="7782832F" w14:textId="77777777" w:rsidR="00BA7EA1" w:rsidRPr="00012BEF" w:rsidRDefault="00BA7EA1" w:rsidP="00BA7EA1">
      <w:pPr>
        <w:widowControl w:val="0"/>
        <w:jc w:val="both"/>
        <w:rPr>
          <w:rFonts w:asciiTheme="minorHAnsi" w:hAnsiTheme="minorHAnsi" w:cstheme="minorHAnsi"/>
          <w:bCs/>
          <w:sz w:val="22"/>
          <w:szCs w:val="22"/>
        </w:rPr>
      </w:pPr>
      <w:r w:rsidRPr="00012BEF">
        <w:rPr>
          <w:rFonts w:asciiTheme="minorHAnsi" w:hAnsiTheme="minorHAnsi" w:cstheme="minorHAnsi"/>
          <w:bCs/>
          <w:sz w:val="22"/>
          <w:szCs w:val="22"/>
        </w:rPr>
        <w:t>Le compte bancaire à indiquer dans la facture est comme suit :</w:t>
      </w:r>
    </w:p>
    <w:p w14:paraId="64EF94F0" w14:textId="77777777" w:rsidR="00BA7EA1" w:rsidRPr="00012BEF" w:rsidRDefault="00BA7EA1" w:rsidP="00BA7EA1">
      <w:pPr>
        <w:autoSpaceDE w:val="0"/>
        <w:autoSpaceDN w:val="0"/>
        <w:adjustRightInd w:val="0"/>
        <w:jc w:val="both"/>
        <w:rPr>
          <w:rFonts w:asciiTheme="minorHAnsi" w:hAnsiTheme="minorHAnsi" w:cstheme="minorHAnsi"/>
          <w:bCs/>
          <w:sz w:val="22"/>
          <w:szCs w:val="22"/>
        </w:rPr>
      </w:pPr>
    </w:p>
    <w:p w14:paraId="5631A68F" w14:textId="77777777" w:rsidR="00BA7EA1" w:rsidRPr="00012BEF" w:rsidRDefault="00BA7EA1" w:rsidP="00A96325">
      <w:pPr>
        <w:pStyle w:val="Paragraphedeliste"/>
        <w:widowControl w:val="0"/>
        <w:numPr>
          <w:ilvl w:val="0"/>
          <w:numId w:val="8"/>
        </w:numPr>
        <w:ind w:left="426" w:hanging="283"/>
        <w:jc w:val="both"/>
        <w:rPr>
          <w:rFonts w:asciiTheme="minorHAnsi" w:hAnsiTheme="minorHAnsi" w:cstheme="minorHAnsi"/>
          <w:bCs/>
          <w:sz w:val="22"/>
          <w:szCs w:val="22"/>
        </w:rPr>
      </w:pPr>
      <w:r w:rsidRPr="00012BEF">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49CFA0F4" w14:textId="77777777" w:rsidR="00BA7EA1" w:rsidRPr="00012BEF" w:rsidRDefault="00BA7EA1" w:rsidP="00A96325">
      <w:pPr>
        <w:pStyle w:val="Paragraphedeliste"/>
        <w:widowControl w:val="0"/>
        <w:numPr>
          <w:ilvl w:val="0"/>
          <w:numId w:val="8"/>
        </w:numPr>
        <w:ind w:left="426" w:hanging="283"/>
        <w:jc w:val="both"/>
        <w:rPr>
          <w:rFonts w:asciiTheme="minorHAnsi" w:hAnsiTheme="minorHAnsi" w:cstheme="minorHAnsi"/>
          <w:bCs/>
          <w:sz w:val="22"/>
          <w:szCs w:val="22"/>
        </w:rPr>
      </w:pPr>
      <w:r w:rsidRPr="00012BEF">
        <w:rPr>
          <w:rFonts w:asciiTheme="minorHAnsi" w:hAnsiTheme="minorHAnsi" w:cstheme="minorHAnsi"/>
          <w:bCs/>
          <w:sz w:val="22"/>
          <w:szCs w:val="22"/>
        </w:rPr>
        <w:t>Si le marché ne fait pas l’objet d’un nantissement, le (ou les) compte (s) bancaire (s) à indiquer est (sont) celui (ceux) figurant dans l’acte d’engagement.</w:t>
      </w:r>
    </w:p>
    <w:p w14:paraId="3D5E84C9" w14:textId="77777777" w:rsidR="00387C6F" w:rsidRPr="00012BEF" w:rsidRDefault="00387C6F" w:rsidP="00ED2497">
      <w:pPr>
        <w:jc w:val="both"/>
        <w:rPr>
          <w:rFonts w:asciiTheme="minorHAnsi" w:hAnsiTheme="minorHAnsi" w:cstheme="minorHAnsi"/>
          <w:sz w:val="22"/>
          <w:szCs w:val="22"/>
        </w:rPr>
      </w:pPr>
    </w:p>
    <w:p w14:paraId="6E18EC2F"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3</w:t>
      </w:r>
      <w:r w:rsidRPr="00012BEF">
        <w:rPr>
          <w:rFonts w:asciiTheme="minorHAnsi" w:hAnsiTheme="minorHAnsi" w:cstheme="minorHAnsi"/>
          <w:b/>
          <w:sz w:val="22"/>
          <w:szCs w:val="22"/>
          <w:u w:val="single"/>
        </w:rPr>
        <w:t xml:space="preserve"> : NANTISSEMENT</w:t>
      </w:r>
    </w:p>
    <w:p w14:paraId="4D29A6C2" w14:textId="77777777" w:rsidR="00E31DB1" w:rsidRPr="00012BEF" w:rsidRDefault="00E31DB1">
      <w:pPr>
        <w:jc w:val="both"/>
        <w:rPr>
          <w:rFonts w:asciiTheme="minorHAnsi" w:hAnsiTheme="minorHAnsi" w:cstheme="minorHAnsi"/>
          <w:sz w:val="22"/>
          <w:szCs w:val="22"/>
        </w:rPr>
      </w:pPr>
    </w:p>
    <w:p w14:paraId="51EF38AB" w14:textId="77777777" w:rsidR="00BA7EA1" w:rsidRPr="002E5661" w:rsidRDefault="00BA7EA1" w:rsidP="00BA7EA1">
      <w:pPr>
        <w:jc w:val="both"/>
        <w:rPr>
          <w:rFonts w:asciiTheme="minorHAnsi" w:hAnsiTheme="minorHAnsi" w:cstheme="minorHAnsi"/>
          <w:bCs/>
          <w:sz w:val="22"/>
          <w:szCs w:val="22"/>
        </w:rPr>
      </w:pPr>
      <w:r w:rsidRPr="002E5661">
        <w:rPr>
          <w:rFonts w:asciiTheme="minorHAnsi" w:hAnsiTheme="minorHAnsi" w:cstheme="minorHAnsi"/>
          <w:bCs/>
          <w:sz w:val="22"/>
          <w:szCs w:val="22"/>
        </w:rPr>
        <w:t>Dans l’éventualité d’une affectation en nantissement du marché, il est précisé que :</w:t>
      </w:r>
    </w:p>
    <w:p w14:paraId="615DC9F1" w14:textId="77777777" w:rsidR="00BA7EA1" w:rsidRPr="002E5661" w:rsidRDefault="00BA7EA1" w:rsidP="00BA7EA1">
      <w:pPr>
        <w:jc w:val="both"/>
        <w:rPr>
          <w:rFonts w:asciiTheme="minorHAnsi" w:hAnsiTheme="minorHAnsi" w:cstheme="minorHAnsi"/>
          <w:bCs/>
          <w:sz w:val="22"/>
          <w:szCs w:val="22"/>
        </w:rPr>
      </w:pPr>
    </w:p>
    <w:p w14:paraId="661909E0" w14:textId="77777777" w:rsidR="00BA7EA1" w:rsidRPr="002E5661" w:rsidRDefault="00BA7EA1" w:rsidP="00F71F0A">
      <w:pPr>
        <w:numPr>
          <w:ilvl w:val="0"/>
          <w:numId w:val="9"/>
        </w:numPr>
        <w:jc w:val="both"/>
        <w:rPr>
          <w:rFonts w:asciiTheme="minorHAnsi" w:hAnsiTheme="minorHAnsi" w:cstheme="minorHAnsi"/>
          <w:bCs/>
          <w:sz w:val="22"/>
          <w:szCs w:val="22"/>
        </w:rPr>
      </w:pPr>
      <w:r w:rsidRPr="002E5661">
        <w:rPr>
          <w:rFonts w:asciiTheme="minorHAnsi" w:hAnsiTheme="minorHAnsi" w:cstheme="minorHAnsi"/>
          <w:bCs/>
          <w:sz w:val="22"/>
          <w:szCs w:val="22"/>
        </w:rPr>
        <w:t>La liquidation des sommes dues en exécution du marché sera opérée par les soins de l’ANRT.</w:t>
      </w:r>
    </w:p>
    <w:p w14:paraId="699CC2B8" w14:textId="77777777" w:rsidR="00BA7EA1" w:rsidRPr="002E5661" w:rsidRDefault="00BA7EA1" w:rsidP="00F71F0A">
      <w:pPr>
        <w:numPr>
          <w:ilvl w:val="0"/>
          <w:numId w:val="9"/>
        </w:numPr>
        <w:jc w:val="both"/>
        <w:rPr>
          <w:rFonts w:asciiTheme="minorHAnsi" w:hAnsiTheme="minorHAnsi" w:cstheme="minorHAnsi"/>
          <w:bCs/>
          <w:sz w:val="22"/>
          <w:szCs w:val="22"/>
        </w:rPr>
      </w:pPr>
      <w:r w:rsidRPr="002E5661">
        <w:rPr>
          <w:rFonts w:asciiTheme="minorHAnsi" w:hAnsiTheme="minorHAnsi" w:cstheme="minorHAns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3DE6FFB6" w14:textId="77777777" w:rsidR="00BA7EA1" w:rsidRPr="002E5661" w:rsidRDefault="00BA7EA1" w:rsidP="00F71F0A">
      <w:pPr>
        <w:numPr>
          <w:ilvl w:val="0"/>
          <w:numId w:val="9"/>
        </w:numPr>
        <w:jc w:val="both"/>
        <w:rPr>
          <w:rFonts w:asciiTheme="minorHAnsi" w:hAnsiTheme="minorHAnsi" w:cstheme="minorHAnsi"/>
          <w:bCs/>
          <w:sz w:val="22"/>
          <w:szCs w:val="22"/>
        </w:rPr>
      </w:pPr>
      <w:r w:rsidRPr="002E5661">
        <w:rPr>
          <w:rFonts w:asciiTheme="minorHAnsi" w:hAnsiTheme="minorHAnsi" w:cstheme="minorHAnsi"/>
          <w:bCs/>
          <w:sz w:val="22"/>
          <w:szCs w:val="22"/>
        </w:rPr>
        <w:t>Les paiements prévus au marché seront effectués par l’Agent Comptable de l’ANRT, seul qualifié pour recevoir les significations des créanciers du titulaire du marché.</w:t>
      </w:r>
    </w:p>
    <w:p w14:paraId="61ECAE0D" w14:textId="77777777" w:rsidR="00BA7EA1" w:rsidRPr="002E5661" w:rsidRDefault="00BA7EA1" w:rsidP="00BA7EA1">
      <w:pPr>
        <w:jc w:val="both"/>
        <w:rPr>
          <w:rFonts w:asciiTheme="minorHAnsi" w:hAnsiTheme="minorHAnsi" w:cstheme="minorHAnsi"/>
          <w:bCs/>
          <w:sz w:val="22"/>
          <w:szCs w:val="22"/>
        </w:rPr>
      </w:pPr>
    </w:p>
    <w:p w14:paraId="4FDE06C2" w14:textId="77777777" w:rsidR="00BA7EA1" w:rsidRPr="002E5661" w:rsidRDefault="00BA7EA1" w:rsidP="00BA7EA1">
      <w:pPr>
        <w:jc w:val="both"/>
        <w:rPr>
          <w:rFonts w:asciiTheme="minorHAnsi" w:hAnsiTheme="minorHAnsi" w:cstheme="minorHAnsi"/>
          <w:bCs/>
          <w:sz w:val="22"/>
          <w:szCs w:val="22"/>
        </w:rPr>
      </w:pPr>
      <w:r w:rsidRPr="002E5661">
        <w:rPr>
          <w:rFonts w:asciiTheme="minorHAnsi" w:hAnsiTheme="minorHAnsi" w:cstheme="minorHAnsi"/>
          <w:bCs/>
          <w:sz w:val="22"/>
          <w:szCs w:val="22"/>
        </w:rPr>
        <w:t>L’ANRT délivrera, sans frais, au titulaire, sur sa demande et contre récépissé, une copie du marché portant la mention</w:t>
      </w:r>
      <w:proofErr w:type="gramStart"/>
      <w:r w:rsidRPr="002E5661">
        <w:rPr>
          <w:rFonts w:asciiTheme="minorHAnsi" w:hAnsiTheme="minorHAnsi" w:cstheme="minorHAnsi"/>
          <w:bCs/>
          <w:sz w:val="22"/>
          <w:szCs w:val="22"/>
        </w:rPr>
        <w:t xml:space="preserve"> «exemplaire</w:t>
      </w:r>
      <w:proofErr w:type="gramEnd"/>
      <w:r w:rsidRPr="002E5661">
        <w:rPr>
          <w:rFonts w:asciiTheme="minorHAnsi" w:hAnsiTheme="minorHAnsi" w:cstheme="minorHAnsi"/>
          <w:bCs/>
          <w:sz w:val="22"/>
          <w:szCs w:val="22"/>
        </w:rPr>
        <w:t xml:space="preserve"> unique» et destiné à former titre pour nantissement conformément à la réglementation en vigueur, et notamment aux dispositions de la Loi n°112-13. </w:t>
      </w:r>
    </w:p>
    <w:p w14:paraId="13B618BF" w14:textId="77777777" w:rsidR="00BA7EA1" w:rsidRPr="002E5661" w:rsidRDefault="00BA7EA1" w:rsidP="00BA7EA1">
      <w:pPr>
        <w:jc w:val="both"/>
        <w:rPr>
          <w:rFonts w:asciiTheme="minorHAnsi" w:hAnsiTheme="minorHAnsi" w:cstheme="minorHAnsi"/>
          <w:b/>
          <w:sz w:val="22"/>
          <w:szCs w:val="22"/>
          <w:u w:val="single"/>
        </w:rPr>
      </w:pPr>
    </w:p>
    <w:p w14:paraId="4BE009D0" w14:textId="77777777" w:rsidR="00BA7EA1" w:rsidRPr="00012BEF" w:rsidRDefault="00BA7EA1" w:rsidP="00BA7EA1">
      <w:pPr>
        <w:jc w:val="both"/>
        <w:rPr>
          <w:rFonts w:asciiTheme="minorHAnsi" w:hAnsiTheme="minorHAnsi" w:cstheme="minorHAnsi"/>
          <w:bCs/>
          <w:sz w:val="22"/>
          <w:szCs w:val="22"/>
        </w:rPr>
      </w:pPr>
      <w:r w:rsidRPr="002E5661">
        <w:rPr>
          <w:rFonts w:asciiTheme="minorHAnsi" w:hAnsiTheme="minorHAnsi" w:cstheme="minorHAnsi"/>
          <w:bCs/>
          <w:sz w:val="22"/>
          <w:szCs w:val="22"/>
        </w:rPr>
        <w:t xml:space="preserve">Dans les cas des marchés cadres ou reconductibles, si l’acte de nantissement ne permet pas d’identifier clairement si ledit acte couvre une ou plusieurs années, et à défaut de présenter une main levée de la </w:t>
      </w:r>
      <w:r w:rsidRPr="002E5661">
        <w:rPr>
          <w:rFonts w:asciiTheme="minorHAnsi" w:hAnsiTheme="minorHAnsi" w:cstheme="minorHAnsi"/>
          <w:bCs/>
          <w:sz w:val="22"/>
          <w:szCs w:val="22"/>
        </w:rPr>
        <w:lastRenderedPageBreak/>
        <w:t>banque bénéficiaire du nantissement, les factures présentées par le titulaire doivent être libellées en indiquant le numéro de compte bancaire figurant dans l’acte de nantissement.</w:t>
      </w:r>
    </w:p>
    <w:p w14:paraId="6CE553C4" w14:textId="77777777" w:rsidR="001806FD" w:rsidRPr="00012BEF" w:rsidRDefault="001806FD">
      <w:pPr>
        <w:jc w:val="both"/>
        <w:rPr>
          <w:rFonts w:asciiTheme="minorHAnsi" w:hAnsiTheme="minorHAnsi" w:cstheme="minorHAnsi"/>
          <w:bCs/>
          <w:sz w:val="22"/>
          <w:szCs w:val="22"/>
          <w:u w:val="single"/>
        </w:rPr>
      </w:pPr>
    </w:p>
    <w:p w14:paraId="34CB72ED"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4</w:t>
      </w:r>
      <w:r w:rsidRPr="00012BEF">
        <w:rPr>
          <w:rFonts w:asciiTheme="minorHAnsi" w:hAnsiTheme="minorHAnsi" w:cstheme="minorHAnsi"/>
          <w:b/>
          <w:sz w:val="22"/>
          <w:szCs w:val="22"/>
          <w:u w:val="single"/>
        </w:rPr>
        <w:t xml:space="preserve"> : PENALITES POUR RETARD</w:t>
      </w:r>
      <w:r w:rsidR="00A52761" w:rsidRPr="00012BEF">
        <w:rPr>
          <w:rFonts w:asciiTheme="minorHAnsi" w:hAnsiTheme="minorHAnsi" w:cstheme="minorHAnsi"/>
          <w:b/>
          <w:sz w:val="22"/>
          <w:szCs w:val="22"/>
          <w:u w:val="single"/>
        </w:rPr>
        <w:t xml:space="preserve"> </w:t>
      </w:r>
    </w:p>
    <w:p w14:paraId="7C04B726" w14:textId="77777777" w:rsidR="0072175B" w:rsidRPr="00012BEF" w:rsidRDefault="0072175B" w:rsidP="0072175B">
      <w:pPr>
        <w:autoSpaceDE w:val="0"/>
        <w:autoSpaceDN w:val="0"/>
        <w:adjustRightInd w:val="0"/>
        <w:jc w:val="both"/>
        <w:rPr>
          <w:rFonts w:asciiTheme="minorHAnsi" w:hAnsiTheme="minorHAnsi" w:cstheme="minorHAnsi"/>
          <w:bCs/>
          <w:sz w:val="22"/>
          <w:szCs w:val="22"/>
        </w:rPr>
      </w:pPr>
    </w:p>
    <w:p w14:paraId="32CD5B62" w14:textId="1F6FB266" w:rsidR="00EA6BB7" w:rsidRDefault="00087CE0" w:rsidP="00EA6BB7">
      <w:pPr>
        <w:autoSpaceDE w:val="0"/>
        <w:autoSpaceDN w:val="0"/>
        <w:adjustRightInd w:val="0"/>
        <w:jc w:val="both"/>
        <w:rPr>
          <w:rFonts w:asciiTheme="minorHAnsi" w:hAnsiTheme="minorHAnsi" w:cstheme="minorHAnsi"/>
          <w:sz w:val="22"/>
          <w:szCs w:val="22"/>
        </w:rPr>
      </w:pPr>
      <w:r w:rsidRPr="00D76DE8">
        <w:rPr>
          <w:rFonts w:asciiTheme="minorHAnsi" w:hAnsiTheme="minorHAnsi" w:cstheme="minorHAnsi"/>
          <w:sz w:val="22"/>
          <w:szCs w:val="22"/>
        </w:rPr>
        <w:t>Conformément au CCAG-EMO, lorsque les délais contractuels sont dépassés, l</w:t>
      </w:r>
      <w:r w:rsidR="002851E0" w:rsidRPr="00D76DE8">
        <w:rPr>
          <w:rFonts w:asciiTheme="minorHAnsi" w:hAnsiTheme="minorHAnsi" w:cstheme="minorHAnsi"/>
          <w:sz w:val="22"/>
          <w:szCs w:val="22"/>
        </w:rPr>
        <w:t>e titulaire</w:t>
      </w:r>
      <w:r w:rsidRPr="00D76DE8">
        <w:rPr>
          <w:rFonts w:asciiTheme="minorHAnsi" w:hAnsiTheme="minorHAnsi" w:cstheme="minorHAnsi"/>
          <w:sz w:val="22"/>
          <w:szCs w:val="22"/>
        </w:rPr>
        <w:t xml:space="preserve"> encourt</w:t>
      </w:r>
      <w:r w:rsidR="00EA6BB7">
        <w:rPr>
          <w:rFonts w:asciiTheme="minorHAnsi" w:hAnsiTheme="minorHAnsi" w:cstheme="minorHAnsi"/>
          <w:sz w:val="22"/>
          <w:szCs w:val="22"/>
        </w:rPr>
        <w:t>,</w:t>
      </w:r>
      <w:r w:rsidRPr="00D76DE8">
        <w:rPr>
          <w:rFonts w:asciiTheme="minorHAnsi" w:hAnsiTheme="minorHAnsi" w:cstheme="minorHAnsi"/>
          <w:sz w:val="22"/>
          <w:szCs w:val="22"/>
        </w:rPr>
        <w:t xml:space="preserve"> sans mise en demeure préalable, une pénalité par jour de retard égale à </w:t>
      </w:r>
      <w:r w:rsidR="002E5661" w:rsidRPr="00D76DE8">
        <w:rPr>
          <w:rFonts w:asciiTheme="minorHAnsi" w:hAnsiTheme="minorHAnsi" w:cstheme="minorHAnsi"/>
          <w:sz w:val="22"/>
          <w:szCs w:val="22"/>
        </w:rPr>
        <w:t>2</w:t>
      </w:r>
      <w:r w:rsidR="00326266" w:rsidRPr="00D76DE8">
        <w:rPr>
          <w:rFonts w:asciiTheme="minorHAnsi" w:hAnsiTheme="minorHAnsi" w:cstheme="minorHAnsi"/>
          <w:sz w:val="22"/>
          <w:szCs w:val="22"/>
        </w:rPr>
        <w:t>/1000</w:t>
      </w:r>
      <w:r w:rsidRPr="00D76DE8">
        <w:rPr>
          <w:rFonts w:asciiTheme="minorHAnsi" w:hAnsiTheme="minorHAnsi" w:cstheme="minorHAnsi"/>
          <w:sz w:val="22"/>
          <w:szCs w:val="22"/>
        </w:rPr>
        <w:t xml:space="preserve"> </w:t>
      </w:r>
      <w:r w:rsidR="00EA6BB7">
        <w:rPr>
          <w:rFonts w:asciiTheme="minorHAnsi" w:hAnsiTheme="minorHAnsi" w:cstheme="minorHAnsi"/>
          <w:sz w:val="22"/>
          <w:szCs w:val="22"/>
        </w:rPr>
        <w:t>du montant de la commande partielle au sujet de laquelle le retard est enregistré. Cette pénalité est</w:t>
      </w:r>
      <w:r w:rsidRPr="00D76DE8">
        <w:rPr>
          <w:rFonts w:asciiTheme="minorHAnsi" w:hAnsiTheme="minorHAnsi" w:cstheme="minorHAnsi"/>
          <w:sz w:val="22"/>
          <w:szCs w:val="22"/>
        </w:rPr>
        <w:t xml:space="preserve"> retenue d'office</w:t>
      </w:r>
      <w:r w:rsidR="00EA6BB7">
        <w:rPr>
          <w:rFonts w:asciiTheme="minorHAnsi" w:hAnsiTheme="minorHAnsi" w:cstheme="minorHAnsi"/>
          <w:sz w:val="22"/>
          <w:szCs w:val="22"/>
        </w:rPr>
        <w:t>.</w:t>
      </w:r>
    </w:p>
    <w:p w14:paraId="2EF1DC44" w14:textId="77777777" w:rsidR="00A06148" w:rsidRDefault="00A06148" w:rsidP="00EA6BB7">
      <w:pPr>
        <w:autoSpaceDE w:val="0"/>
        <w:autoSpaceDN w:val="0"/>
        <w:adjustRightInd w:val="0"/>
        <w:jc w:val="both"/>
        <w:rPr>
          <w:rFonts w:asciiTheme="minorHAnsi" w:hAnsiTheme="minorHAnsi" w:cstheme="minorHAnsi"/>
          <w:sz w:val="22"/>
          <w:szCs w:val="22"/>
        </w:rPr>
      </w:pPr>
    </w:p>
    <w:p w14:paraId="2688359C" w14:textId="2DA85C83" w:rsidR="00087CE0" w:rsidRPr="00D76DE8" w:rsidRDefault="00087CE0" w:rsidP="00EA6BB7">
      <w:pPr>
        <w:autoSpaceDE w:val="0"/>
        <w:autoSpaceDN w:val="0"/>
        <w:adjustRightInd w:val="0"/>
        <w:jc w:val="both"/>
        <w:rPr>
          <w:rFonts w:asciiTheme="minorHAnsi" w:hAnsiTheme="minorHAnsi" w:cstheme="minorHAnsi"/>
          <w:sz w:val="22"/>
          <w:szCs w:val="22"/>
        </w:rPr>
      </w:pPr>
      <w:r w:rsidRPr="00D76DE8">
        <w:rPr>
          <w:rFonts w:asciiTheme="minorHAnsi" w:hAnsiTheme="minorHAnsi" w:cstheme="minorHAnsi"/>
          <w:sz w:val="22"/>
          <w:szCs w:val="22"/>
        </w:rPr>
        <w:t xml:space="preserve">Toutefois, le montant total des pénalités qui seront appliquées ne doit pas excéder 10% du montant total du marché augmenté éventuellement des montants des avenants. </w:t>
      </w:r>
    </w:p>
    <w:p w14:paraId="527D7AC3" w14:textId="77777777" w:rsidR="00087CE0" w:rsidRPr="00D76DE8" w:rsidRDefault="00087CE0" w:rsidP="00087CE0">
      <w:pPr>
        <w:autoSpaceDE w:val="0"/>
        <w:autoSpaceDN w:val="0"/>
        <w:adjustRightInd w:val="0"/>
        <w:rPr>
          <w:rFonts w:asciiTheme="minorHAnsi" w:hAnsiTheme="minorHAnsi" w:cstheme="minorHAnsi"/>
          <w:sz w:val="22"/>
          <w:szCs w:val="22"/>
        </w:rPr>
      </w:pPr>
    </w:p>
    <w:p w14:paraId="32DB638E" w14:textId="1B1BA6FC" w:rsidR="00087CE0" w:rsidRPr="00012BEF" w:rsidRDefault="00087CE0" w:rsidP="00087CE0">
      <w:pPr>
        <w:autoSpaceDE w:val="0"/>
        <w:autoSpaceDN w:val="0"/>
        <w:adjustRightInd w:val="0"/>
        <w:jc w:val="both"/>
        <w:rPr>
          <w:rFonts w:asciiTheme="minorHAnsi" w:hAnsiTheme="minorHAnsi" w:cstheme="minorHAnsi"/>
          <w:sz w:val="22"/>
          <w:szCs w:val="22"/>
        </w:rPr>
      </w:pPr>
      <w:r w:rsidRPr="00D76DE8">
        <w:rPr>
          <w:rFonts w:asciiTheme="minorHAnsi" w:hAnsiTheme="minorHAnsi" w:cstheme="minorHAnsi"/>
          <w:sz w:val="22"/>
          <w:szCs w:val="22"/>
        </w:rPr>
        <w:t>Lorsque ce plafond est atteint, l’</w:t>
      </w:r>
      <w:r w:rsidR="00EA6BB7">
        <w:rPr>
          <w:rFonts w:asciiTheme="minorHAnsi" w:hAnsiTheme="minorHAnsi" w:cstheme="minorHAnsi"/>
          <w:sz w:val="22"/>
          <w:szCs w:val="22"/>
        </w:rPr>
        <w:t>ANRT</w:t>
      </w:r>
      <w:r w:rsidRPr="00D76DE8">
        <w:rPr>
          <w:rFonts w:asciiTheme="minorHAnsi" w:hAnsiTheme="minorHAnsi" w:cstheme="minorHAnsi"/>
          <w:sz w:val="22"/>
          <w:szCs w:val="22"/>
        </w:rPr>
        <w:t xml:space="preserve"> est en droit de résilier le marché après mise en demeure préalable et sans préjudice de l’application des autres mesures correctives prévues par le CCAG-EMO.</w:t>
      </w:r>
    </w:p>
    <w:p w14:paraId="25871AD3" w14:textId="77777777" w:rsidR="00087CE0" w:rsidRDefault="00087CE0" w:rsidP="00087CE0">
      <w:pPr>
        <w:jc w:val="both"/>
        <w:rPr>
          <w:rFonts w:asciiTheme="minorHAnsi" w:hAnsiTheme="minorHAnsi" w:cstheme="minorHAnsi"/>
          <w:bCs/>
          <w:iCs/>
          <w:sz w:val="22"/>
          <w:szCs w:val="22"/>
        </w:rPr>
      </w:pPr>
    </w:p>
    <w:p w14:paraId="2D0F6FF5" w14:textId="77777777" w:rsidR="008823B4" w:rsidRPr="00012BEF" w:rsidRDefault="008823B4" w:rsidP="008823B4">
      <w:pPr>
        <w:pStyle w:val="Titre7"/>
        <w:rPr>
          <w:rFonts w:asciiTheme="minorHAnsi" w:hAnsiTheme="minorHAnsi" w:cstheme="minorHAnsi"/>
          <w:sz w:val="22"/>
          <w:szCs w:val="22"/>
          <w:u w:val="single"/>
        </w:rPr>
      </w:pPr>
      <w:r w:rsidRPr="00012BEF">
        <w:rPr>
          <w:rFonts w:asciiTheme="minorHAnsi" w:hAnsiTheme="minorHAnsi" w:cstheme="minorHAnsi"/>
          <w:sz w:val="22"/>
          <w:szCs w:val="22"/>
          <w:u w:val="single"/>
        </w:rPr>
        <w:t>ARTICLE 1</w:t>
      </w:r>
      <w:r w:rsidR="00012BEF">
        <w:rPr>
          <w:rFonts w:asciiTheme="minorHAnsi" w:hAnsiTheme="minorHAnsi" w:cstheme="minorHAnsi"/>
          <w:sz w:val="22"/>
          <w:szCs w:val="22"/>
          <w:u w:val="single"/>
        </w:rPr>
        <w:t>5</w:t>
      </w:r>
      <w:r w:rsidRPr="00012BEF">
        <w:rPr>
          <w:rFonts w:asciiTheme="minorHAnsi" w:hAnsiTheme="minorHAnsi" w:cstheme="minorHAnsi"/>
          <w:sz w:val="22"/>
          <w:szCs w:val="22"/>
          <w:u w:val="single"/>
        </w:rPr>
        <w:t xml:space="preserve"> : CAUTIONNEMENTS ET RETENUE DE GARANTIE</w:t>
      </w:r>
    </w:p>
    <w:p w14:paraId="4446E438" w14:textId="77777777" w:rsidR="008823B4" w:rsidRPr="00012BEF" w:rsidRDefault="008823B4" w:rsidP="008823B4">
      <w:pPr>
        <w:jc w:val="both"/>
        <w:rPr>
          <w:rFonts w:asciiTheme="minorHAnsi" w:hAnsiTheme="minorHAnsi" w:cstheme="minorHAnsi"/>
          <w:b/>
          <w:bCs/>
          <w:sz w:val="22"/>
          <w:szCs w:val="22"/>
          <w:u w:val="single"/>
        </w:rPr>
      </w:pPr>
    </w:p>
    <w:p w14:paraId="6EAE067E" w14:textId="0EE1C04E" w:rsidR="00BA7EA1" w:rsidRPr="00012BEF" w:rsidRDefault="00BA7EA1" w:rsidP="00BA7EA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Par dérogation aux dispositions de l’article 12 du CCAG- EMO, le </w:t>
      </w:r>
      <w:r w:rsidR="000A1108">
        <w:rPr>
          <w:rFonts w:asciiTheme="minorHAnsi" w:hAnsiTheme="minorHAnsi" w:cstheme="minorHAnsi"/>
          <w:sz w:val="22"/>
          <w:szCs w:val="22"/>
        </w:rPr>
        <w:t>soumissionnaire</w:t>
      </w:r>
      <w:r w:rsidR="000A1108" w:rsidRPr="00012BEF">
        <w:rPr>
          <w:rFonts w:asciiTheme="minorHAnsi" w:hAnsiTheme="minorHAnsi" w:cstheme="minorHAnsi"/>
          <w:sz w:val="22"/>
          <w:szCs w:val="22"/>
        </w:rPr>
        <w:t xml:space="preserve"> </w:t>
      </w:r>
      <w:r w:rsidRPr="00012BEF">
        <w:rPr>
          <w:rFonts w:asciiTheme="minorHAnsi" w:hAnsiTheme="minorHAnsi" w:cstheme="minorHAnsi"/>
          <w:sz w:val="22"/>
          <w:szCs w:val="22"/>
        </w:rPr>
        <w:t>est dispensé de constituer un cautionnement provisoire et</w:t>
      </w:r>
      <w:r w:rsidR="001D1312">
        <w:rPr>
          <w:rFonts w:asciiTheme="minorHAnsi" w:hAnsiTheme="minorHAnsi" w:cstheme="minorHAnsi"/>
          <w:sz w:val="22"/>
          <w:szCs w:val="22"/>
        </w:rPr>
        <w:t>/ou</w:t>
      </w:r>
      <w:r w:rsidRPr="00012BEF">
        <w:rPr>
          <w:rFonts w:asciiTheme="minorHAnsi" w:hAnsiTheme="minorHAnsi" w:cstheme="minorHAnsi"/>
          <w:sz w:val="22"/>
          <w:szCs w:val="22"/>
        </w:rPr>
        <w:t xml:space="preserve"> définitif.</w:t>
      </w:r>
    </w:p>
    <w:p w14:paraId="253BFAEC" w14:textId="77777777" w:rsidR="00BA7EA1" w:rsidRPr="00012BEF" w:rsidRDefault="00BA7EA1" w:rsidP="00BA7EA1">
      <w:pPr>
        <w:jc w:val="both"/>
        <w:rPr>
          <w:rFonts w:asciiTheme="minorHAnsi" w:hAnsiTheme="minorHAnsi" w:cstheme="minorHAnsi"/>
          <w:sz w:val="22"/>
          <w:szCs w:val="22"/>
        </w:rPr>
      </w:pPr>
    </w:p>
    <w:p w14:paraId="0915FFFC" w14:textId="77777777" w:rsidR="00BA7EA1" w:rsidRPr="00012BEF" w:rsidRDefault="00BA7EA1" w:rsidP="00BA7EA1">
      <w:pPr>
        <w:jc w:val="both"/>
        <w:rPr>
          <w:rFonts w:asciiTheme="minorHAnsi" w:hAnsiTheme="minorHAnsi" w:cstheme="minorHAnsi"/>
          <w:sz w:val="22"/>
          <w:szCs w:val="22"/>
        </w:rPr>
      </w:pPr>
      <w:r w:rsidRPr="00012BEF">
        <w:rPr>
          <w:rFonts w:asciiTheme="minorHAnsi" w:hAnsiTheme="minorHAnsi" w:cstheme="minorHAnsi"/>
          <w:sz w:val="22"/>
          <w:szCs w:val="22"/>
        </w:rPr>
        <w:t>Par dérogation à l’article 40 du CCAG –EMO, la retenue de garantie ne sera pas effectuée.</w:t>
      </w:r>
    </w:p>
    <w:p w14:paraId="2C0A2EA1" w14:textId="77777777" w:rsidR="008823B4" w:rsidRPr="00012BEF" w:rsidRDefault="008823B4" w:rsidP="00087CE0">
      <w:pPr>
        <w:jc w:val="both"/>
        <w:rPr>
          <w:rFonts w:asciiTheme="minorHAnsi" w:hAnsiTheme="minorHAnsi" w:cstheme="minorHAnsi"/>
          <w:bCs/>
          <w:iCs/>
          <w:sz w:val="22"/>
          <w:szCs w:val="22"/>
        </w:rPr>
      </w:pPr>
    </w:p>
    <w:p w14:paraId="1DABA64A" w14:textId="77777777" w:rsidR="00DF5DC9" w:rsidRPr="00954C42" w:rsidRDefault="00DF5DC9" w:rsidP="00DF5DC9">
      <w:pPr>
        <w:pStyle w:val="Titre7"/>
        <w:rPr>
          <w:rFonts w:asciiTheme="minorHAnsi" w:hAnsiTheme="minorHAnsi" w:cstheme="minorHAnsi"/>
          <w:sz w:val="22"/>
          <w:szCs w:val="22"/>
          <w:u w:val="single"/>
        </w:rPr>
      </w:pPr>
      <w:r w:rsidRPr="00954C42">
        <w:rPr>
          <w:rFonts w:asciiTheme="minorHAnsi" w:hAnsiTheme="minorHAnsi" w:cstheme="minorHAnsi"/>
          <w:sz w:val="22"/>
          <w:szCs w:val="22"/>
          <w:u w:val="single"/>
        </w:rPr>
        <w:t>ARTICLE 1</w:t>
      </w:r>
      <w:r w:rsidR="00012BEF" w:rsidRPr="00954C42">
        <w:rPr>
          <w:rFonts w:asciiTheme="minorHAnsi" w:hAnsiTheme="minorHAnsi" w:cstheme="minorHAnsi"/>
          <w:sz w:val="22"/>
          <w:szCs w:val="22"/>
          <w:u w:val="single"/>
        </w:rPr>
        <w:t>6</w:t>
      </w:r>
      <w:r w:rsidRPr="00954C42">
        <w:rPr>
          <w:rFonts w:asciiTheme="minorHAnsi" w:hAnsiTheme="minorHAnsi" w:cstheme="minorHAnsi"/>
          <w:sz w:val="22"/>
          <w:szCs w:val="22"/>
          <w:u w:val="single"/>
        </w:rPr>
        <w:t xml:space="preserve"> : RESPECT DE LA CONFIDENTIALITE, SECURITE DES INFORMATIONS ET PROTECTION DES DONNEES PERSONNELLES</w:t>
      </w:r>
    </w:p>
    <w:p w14:paraId="5D172984" w14:textId="77777777" w:rsidR="00DF5DC9" w:rsidRPr="00464575" w:rsidRDefault="00DF5DC9" w:rsidP="00464575">
      <w:pPr>
        <w:jc w:val="both"/>
        <w:rPr>
          <w:rFonts w:asciiTheme="minorHAnsi" w:hAnsiTheme="minorHAnsi" w:cstheme="minorHAnsi"/>
          <w:bCs/>
          <w:iCs/>
          <w:sz w:val="22"/>
          <w:szCs w:val="22"/>
        </w:rPr>
      </w:pPr>
    </w:p>
    <w:p w14:paraId="5CA0957A" w14:textId="77777777" w:rsidR="00DF5DC9" w:rsidRPr="00954C42" w:rsidRDefault="00DF5DC9" w:rsidP="00DF5DC9">
      <w:p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17935213" w14:textId="77777777" w:rsidR="00DF5DC9" w:rsidRPr="00230985" w:rsidRDefault="00DF5DC9" w:rsidP="00230985">
      <w:pPr>
        <w:jc w:val="both"/>
        <w:rPr>
          <w:rFonts w:asciiTheme="minorHAnsi" w:hAnsiTheme="minorHAnsi" w:cstheme="minorHAnsi"/>
          <w:bCs/>
          <w:iCs/>
          <w:sz w:val="22"/>
          <w:szCs w:val="22"/>
        </w:rPr>
      </w:pPr>
    </w:p>
    <w:p w14:paraId="09C053D6" w14:textId="77777777" w:rsidR="00326266" w:rsidRPr="00954C42" w:rsidRDefault="00326266" w:rsidP="00326266">
      <w:p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A cet effet, les informations confidentielles sont décrites ci-dessus :</w:t>
      </w:r>
    </w:p>
    <w:p w14:paraId="325CDD4F" w14:textId="77777777" w:rsidR="00326266" w:rsidRPr="00230985" w:rsidRDefault="00326266" w:rsidP="00230985">
      <w:pPr>
        <w:jc w:val="both"/>
        <w:rPr>
          <w:rFonts w:asciiTheme="minorHAnsi" w:hAnsiTheme="minorHAnsi" w:cstheme="minorHAnsi"/>
          <w:bCs/>
          <w:iCs/>
          <w:sz w:val="22"/>
          <w:szCs w:val="22"/>
        </w:rPr>
      </w:pPr>
    </w:p>
    <w:p w14:paraId="2FA2EBC1" w14:textId="77777777" w:rsidR="00326266" w:rsidRPr="00954C42" w:rsidRDefault="00326266" w:rsidP="00F71F0A">
      <w:pPr>
        <w:pStyle w:val="Paragraphedeliste"/>
        <w:numPr>
          <w:ilvl w:val="0"/>
          <w:numId w:val="13"/>
        </w:num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 xml:space="preserve">Toutes les informations fournies au titulaire par l’ANRT, autres que celles rendues publiques par l’ANRT avant le présent marché ; </w:t>
      </w:r>
    </w:p>
    <w:p w14:paraId="183B0C9A" w14:textId="77777777" w:rsidR="00326266" w:rsidRPr="00954C42" w:rsidRDefault="00326266" w:rsidP="00F71F0A">
      <w:pPr>
        <w:pStyle w:val="Paragraphedeliste"/>
        <w:numPr>
          <w:ilvl w:val="0"/>
          <w:numId w:val="13"/>
        </w:num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Les résultats de l’étude ;</w:t>
      </w:r>
    </w:p>
    <w:p w14:paraId="2C5F4058" w14:textId="77777777" w:rsidR="00326266" w:rsidRPr="00954C42" w:rsidRDefault="00326266" w:rsidP="00F71F0A">
      <w:pPr>
        <w:pStyle w:val="Paragraphedeliste"/>
        <w:numPr>
          <w:ilvl w:val="0"/>
          <w:numId w:val="13"/>
        </w:num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Le titulaire utilise les « Informations Confidentielles » de l’ANRT uniquement et exclusivement dans le but de la réalisation de la présente étude ;</w:t>
      </w:r>
    </w:p>
    <w:p w14:paraId="5D3445FC" w14:textId="77777777" w:rsidR="00326266" w:rsidRPr="00954C42" w:rsidRDefault="00326266" w:rsidP="00F71F0A">
      <w:pPr>
        <w:pStyle w:val="Paragraphedeliste"/>
        <w:numPr>
          <w:ilvl w:val="0"/>
          <w:numId w:val="13"/>
        </w:num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 xml:space="preserve">L’ANRT et le titulaire s’engagent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du présent marché. </w:t>
      </w:r>
    </w:p>
    <w:p w14:paraId="396DC278" w14:textId="77777777" w:rsidR="00326266" w:rsidRPr="00954C42" w:rsidRDefault="00326266" w:rsidP="00326266">
      <w:pPr>
        <w:pStyle w:val="Corpsdetexte3"/>
        <w:widowControl w:val="0"/>
        <w:jc w:val="both"/>
        <w:rPr>
          <w:rFonts w:asciiTheme="minorHAnsi" w:hAnsiTheme="minorHAnsi" w:cstheme="minorHAnsi"/>
          <w:bCs/>
          <w:sz w:val="22"/>
          <w:szCs w:val="22"/>
        </w:rPr>
      </w:pPr>
    </w:p>
    <w:p w14:paraId="42CA3AFA" w14:textId="77777777" w:rsidR="00326266" w:rsidRPr="00954C42" w:rsidRDefault="00326266" w:rsidP="00326266">
      <w:pPr>
        <w:pStyle w:val="Corpsdetexte3"/>
        <w:widowControl w:val="0"/>
        <w:jc w:val="both"/>
        <w:rPr>
          <w:rFonts w:asciiTheme="minorHAnsi" w:hAnsiTheme="minorHAnsi" w:cstheme="minorHAnsi"/>
          <w:bCs/>
          <w:sz w:val="22"/>
          <w:szCs w:val="22"/>
        </w:rPr>
      </w:pPr>
      <w:r w:rsidRPr="00954C42">
        <w:rPr>
          <w:rFonts w:asciiTheme="minorHAnsi" w:hAnsiTheme="minorHAnsi" w:cstheme="minorHAnsi"/>
          <w:bCs/>
          <w:sz w:val="22"/>
          <w:szCs w:val="22"/>
        </w:rPr>
        <w:t xml:space="preserve">La signature du présent cahier des prescriptions spéciales par le titulaire vaut acceptation des conditions de confidentialités décrites ci-dessous.  </w:t>
      </w:r>
    </w:p>
    <w:p w14:paraId="63456A4D" w14:textId="77777777" w:rsidR="00326266" w:rsidRPr="00954C42" w:rsidRDefault="00326266" w:rsidP="00DF5DC9">
      <w:pPr>
        <w:autoSpaceDE w:val="0"/>
        <w:autoSpaceDN w:val="0"/>
        <w:adjustRightInd w:val="0"/>
        <w:jc w:val="both"/>
        <w:rPr>
          <w:rFonts w:asciiTheme="minorHAnsi" w:hAnsiTheme="minorHAnsi" w:cstheme="minorHAnsi"/>
          <w:sz w:val="22"/>
          <w:szCs w:val="22"/>
        </w:rPr>
      </w:pPr>
    </w:p>
    <w:p w14:paraId="790BF1DF" w14:textId="77777777" w:rsidR="00DF5DC9" w:rsidRPr="00954C42" w:rsidRDefault="00DF5DC9" w:rsidP="00DF5DC9">
      <w:pPr>
        <w:autoSpaceDE w:val="0"/>
        <w:autoSpaceDN w:val="0"/>
        <w:adjustRightInd w:val="0"/>
        <w:jc w:val="both"/>
        <w:rPr>
          <w:rFonts w:asciiTheme="minorHAnsi" w:hAnsiTheme="minorHAnsi" w:cstheme="minorHAnsi"/>
          <w:sz w:val="22"/>
          <w:szCs w:val="22"/>
        </w:rPr>
      </w:pPr>
      <w:r w:rsidRPr="00954C42">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5A4AF969" w14:textId="77777777" w:rsidR="00DF5DC9" w:rsidRDefault="00DF5DC9" w:rsidP="00DF5DC9">
      <w:pPr>
        <w:autoSpaceDE w:val="0"/>
        <w:autoSpaceDN w:val="0"/>
        <w:adjustRightInd w:val="0"/>
        <w:jc w:val="both"/>
        <w:rPr>
          <w:rFonts w:asciiTheme="minorHAnsi" w:hAnsiTheme="minorHAnsi" w:cstheme="minorHAnsi"/>
          <w:sz w:val="22"/>
          <w:szCs w:val="22"/>
        </w:rPr>
      </w:pPr>
    </w:p>
    <w:p w14:paraId="094F25A9" w14:textId="77777777" w:rsidR="00D80E7F" w:rsidRPr="0034447D" w:rsidRDefault="00D80E7F" w:rsidP="00D80E7F">
      <w:pPr>
        <w:autoSpaceDE w:val="0"/>
        <w:autoSpaceDN w:val="0"/>
        <w:adjustRightInd w:val="0"/>
        <w:jc w:val="both"/>
        <w:rPr>
          <w:rFonts w:asciiTheme="minorHAnsi" w:hAnsiTheme="minorHAnsi" w:cstheme="minorHAnsi"/>
          <w:sz w:val="22"/>
          <w:szCs w:val="22"/>
        </w:rPr>
      </w:pPr>
      <w:r w:rsidRPr="0034447D">
        <w:rPr>
          <w:rFonts w:asciiTheme="minorHAnsi" w:hAnsiTheme="minorHAnsi" w:cstheme="minorHAnsi"/>
          <w:sz w:val="22"/>
          <w:szCs w:val="22"/>
        </w:rPr>
        <w:lastRenderedPageBreak/>
        <w:t xml:space="preserve">Les données à caractère personnel, traitées par l’ANRT dans le cadre du </w:t>
      </w:r>
      <w:r w:rsidR="00954C42" w:rsidRPr="0034447D">
        <w:rPr>
          <w:rFonts w:asciiTheme="minorHAnsi" w:hAnsiTheme="minorHAnsi" w:cstheme="minorHAnsi"/>
          <w:sz w:val="22"/>
          <w:szCs w:val="22"/>
        </w:rPr>
        <w:t xml:space="preserve">marché issu du </w:t>
      </w:r>
      <w:r w:rsidRPr="0034447D">
        <w:rPr>
          <w:rFonts w:asciiTheme="minorHAnsi" w:hAnsiTheme="minorHAnsi" w:cstheme="minorHAnsi"/>
          <w:sz w:val="22"/>
          <w:szCs w:val="22"/>
        </w:rPr>
        <w:t xml:space="preserve">présent appel d’offres, sont utilisées pour les besoins de l’étude des offres et, le cas échéant, le suivi du </w:t>
      </w:r>
      <w:r w:rsidR="00954C42" w:rsidRPr="0034447D">
        <w:rPr>
          <w:rFonts w:asciiTheme="minorHAnsi" w:hAnsiTheme="minorHAnsi" w:cstheme="minorHAnsi"/>
          <w:sz w:val="22"/>
          <w:szCs w:val="22"/>
        </w:rPr>
        <w:t>marché</w:t>
      </w:r>
      <w:r w:rsidRPr="0034447D">
        <w:rPr>
          <w:rFonts w:asciiTheme="minorHAnsi" w:hAnsiTheme="minorHAnsi" w:cstheme="minorHAnsi"/>
          <w:sz w:val="22"/>
          <w:szCs w:val="22"/>
        </w:rPr>
        <w:t>.</w:t>
      </w:r>
    </w:p>
    <w:p w14:paraId="3C64892E" w14:textId="77777777" w:rsidR="00D80E7F" w:rsidRPr="0034447D" w:rsidRDefault="00D80E7F" w:rsidP="00D80E7F">
      <w:pPr>
        <w:autoSpaceDE w:val="0"/>
        <w:autoSpaceDN w:val="0"/>
        <w:adjustRightInd w:val="0"/>
        <w:jc w:val="both"/>
        <w:rPr>
          <w:rFonts w:asciiTheme="minorHAnsi" w:hAnsiTheme="minorHAnsi" w:cstheme="minorHAnsi"/>
          <w:sz w:val="22"/>
          <w:szCs w:val="22"/>
        </w:rPr>
      </w:pPr>
    </w:p>
    <w:p w14:paraId="77EF79CE" w14:textId="77777777" w:rsidR="00D80E7F" w:rsidRPr="0034447D" w:rsidRDefault="00D80E7F" w:rsidP="00D80E7F">
      <w:pPr>
        <w:autoSpaceDE w:val="0"/>
        <w:autoSpaceDN w:val="0"/>
        <w:adjustRightInd w:val="0"/>
        <w:jc w:val="both"/>
        <w:rPr>
          <w:rFonts w:asciiTheme="minorHAnsi" w:hAnsiTheme="minorHAnsi" w:cstheme="minorHAnsi"/>
          <w:sz w:val="22"/>
          <w:szCs w:val="22"/>
          <w:lang w:bidi="ar-MA"/>
        </w:rPr>
      </w:pPr>
      <w:r w:rsidRPr="0034447D">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3920DAB5" w14:textId="713A733C" w:rsidR="00D80E7F" w:rsidRPr="0034447D" w:rsidRDefault="00D80E7F" w:rsidP="00F71F0A">
      <w:pPr>
        <w:pStyle w:val="Paragraphedeliste"/>
        <w:numPr>
          <w:ilvl w:val="0"/>
          <w:numId w:val="32"/>
        </w:numPr>
        <w:autoSpaceDE w:val="0"/>
        <w:autoSpaceDN w:val="0"/>
        <w:adjustRightInd w:val="0"/>
        <w:jc w:val="both"/>
        <w:rPr>
          <w:rFonts w:asciiTheme="minorHAnsi" w:hAnsiTheme="minorHAnsi" w:cstheme="minorHAnsi"/>
          <w:sz w:val="22"/>
          <w:szCs w:val="22"/>
        </w:rPr>
      </w:pPr>
      <w:proofErr w:type="gramStart"/>
      <w:r w:rsidRPr="0034447D">
        <w:rPr>
          <w:rFonts w:asciiTheme="minorHAnsi" w:hAnsiTheme="minorHAnsi" w:cstheme="minorHAnsi"/>
          <w:sz w:val="22"/>
          <w:szCs w:val="22"/>
        </w:rPr>
        <w:t>par</w:t>
      </w:r>
      <w:proofErr w:type="gramEnd"/>
      <w:r w:rsidRPr="0034447D">
        <w:rPr>
          <w:rFonts w:asciiTheme="minorHAnsi" w:hAnsiTheme="minorHAnsi" w:cstheme="minorHAnsi"/>
          <w:sz w:val="22"/>
          <w:szCs w:val="22"/>
        </w:rPr>
        <w:t xml:space="preserve"> voie postale à : Secrétaire Général de l’ANRT, Centre d'affaires, Boulevard Ar-Ryad, Hay Riad – BP</w:t>
      </w:r>
      <w:r w:rsidR="002800D5">
        <w:rPr>
          <w:rFonts w:asciiTheme="minorHAnsi" w:hAnsiTheme="minorHAnsi" w:cstheme="minorHAnsi"/>
          <w:sz w:val="22"/>
          <w:szCs w:val="22"/>
        </w:rPr>
        <w:t xml:space="preserve"> </w:t>
      </w:r>
      <w:r w:rsidRPr="0034447D">
        <w:rPr>
          <w:rFonts w:asciiTheme="minorHAnsi" w:hAnsiTheme="minorHAnsi" w:cstheme="minorHAnsi"/>
          <w:sz w:val="22"/>
          <w:szCs w:val="22"/>
        </w:rPr>
        <w:t>:</w:t>
      </w:r>
      <w:r w:rsidR="002800D5">
        <w:rPr>
          <w:rFonts w:asciiTheme="minorHAnsi" w:hAnsiTheme="minorHAnsi" w:cstheme="minorHAnsi"/>
          <w:sz w:val="22"/>
          <w:szCs w:val="22"/>
        </w:rPr>
        <w:t xml:space="preserve"> </w:t>
      </w:r>
      <w:r w:rsidRPr="0034447D">
        <w:rPr>
          <w:rFonts w:asciiTheme="minorHAnsi" w:hAnsiTheme="minorHAnsi" w:cstheme="minorHAnsi"/>
          <w:sz w:val="22"/>
          <w:szCs w:val="22"/>
        </w:rPr>
        <w:t>2939, Rabat.</w:t>
      </w:r>
    </w:p>
    <w:p w14:paraId="3C7329CC" w14:textId="77777777" w:rsidR="00D80E7F" w:rsidRPr="0034447D" w:rsidRDefault="00D80E7F" w:rsidP="00F71F0A">
      <w:pPr>
        <w:pStyle w:val="Paragraphedeliste"/>
        <w:numPr>
          <w:ilvl w:val="0"/>
          <w:numId w:val="32"/>
        </w:numPr>
        <w:autoSpaceDE w:val="0"/>
        <w:autoSpaceDN w:val="0"/>
        <w:adjustRightInd w:val="0"/>
        <w:jc w:val="both"/>
        <w:rPr>
          <w:rFonts w:asciiTheme="minorHAnsi" w:hAnsiTheme="minorHAnsi" w:cstheme="minorHAnsi"/>
          <w:sz w:val="22"/>
          <w:szCs w:val="22"/>
        </w:rPr>
      </w:pPr>
      <w:proofErr w:type="gramStart"/>
      <w:r w:rsidRPr="0034447D">
        <w:rPr>
          <w:rFonts w:asciiTheme="minorHAnsi" w:hAnsiTheme="minorHAnsi" w:cstheme="minorHAnsi"/>
          <w:sz w:val="22"/>
          <w:szCs w:val="22"/>
        </w:rPr>
        <w:t>ou</w:t>
      </w:r>
      <w:proofErr w:type="gramEnd"/>
      <w:r w:rsidRPr="0034447D">
        <w:rPr>
          <w:rFonts w:asciiTheme="minorHAnsi" w:hAnsiTheme="minorHAnsi" w:cstheme="minorHAnsi"/>
          <w:sz w:val="22"/>
          <w:szCs w:val="22"/>
        </w:rPr>
        <w:t xml:space="preserve"> par courrier électronique à : </w:t>
      </w:r>
      <w:hyperlink r:id="rId9" w:history="1">
        <w:r w:rsidRPr="0034447D">
          <w:rPr>
            <w:rFonts w:asciiTheme="minorHAnsi" w:hAnsiTheme="minorHAnsi" w:cstheme="minorHAnsi"/>
            <w:sz w:val="22"/>
            <w:szCs w:val="22"/>
          </w:rPr>
          <w:t>ao-DP-anrt@anrt.ma</w:t>
        </w:r>
      </w:hyperlink>
      <w:r w:rsidRPr="0034447D">
        <w:rPr>
          <w:rFonts w:asciiTheme="minorHAnsi" w:hAnsiTheme="minorHAnsi" w:cstheme="minorHAnsi"/>
          <w:sz w:val="22"/>
          <w:szCs w:val="22"/>
        </w:rPr>
        <w:t>.</w:t>
      </w:r>
    </w:p>
    <w:p w14:paraId="29173AFF" w14:textId="77777777" w:rsidR="00954C42" w:rsidRPr="0034447D" w:rsidRDefault="00954C42" w:rsidP="00954C42">
      <w:pPr>
        <w:pStyle w:val="Paragraphedeliste"/>
        <w:autoSpaceDE w:val="0"/>
        <w:autoSpaceDN w:val="0"/>
        <w:adjustRightInd w:val="0"/>
        <w:jc w:val="both"/>
        <w:rPr>
          <w:rFonts w:asciiTheme="minorHAnsi" w:hAnsiTheme="minorHAnsi" w:cstheme="minorHAnsi"/>
          <w:sz w:val="22"/>
          <w:szCs w:val="22"/>
        </w:rPr>
      </w:pPr>
    </w:p>
    <w:p w14:paraId="7B3F11D7" w14:textId="77777777" w:rsidR="00D80E7F" w:rsidRPr="0034447D" w:rsidRDefault="00D80E7F" w:rsidP="00954C42">
      <w:pPr>
        <w:autoSpaceDE w:val="0"/>
        <w:autoSpaceDN w:val="0"/>
        <w:adjustRightInd w:val="0"/>
        <w:jc w:val="both"/>
        <w:rPr>
          <w:rFonts w:asciiTheme="minorHAnsi" w:hAnsiTheme="minorHAnsi" w:cstheme="minorHAnsi"/>
          <w:sz w:val="22"/>
          <w:szCs w:val="22"/>
        </w:rPr>
      </w:pPr>
      <w:r w:rsidRPr="0034447D">
        <w:rPr>
          <w:rFonts w:asciiTheme="minorHAnsi" w:hAnsiTheme="minorHAnsi" w:cstheme="minorHAnsi"/>
          <w:sz w:val="22"/>
          <w:szCs w:val="22"/>
        </w:rPr>
        <w:t xml:space="preserve">Le présent traitement est autorisé par la CNDP sous l’autorisation n°A-GF-161/2013 du 1er novembre 2013. </w:t>
      </w:r>
    </w:p>
    <w:p w14:paraId="3D9C50B4" w14:textId="77777777" w:rsidR="00D80E7F" w:rsidRPr="00082237" w:rsidRDefault="00D80E7F" w:rsidP="00DF5DC9">
      <w:pPr>
        <w:autoSpaceDE w:val="0"/>
        <w:autoSpaceDN w:val="0"/>
        <w:adjustRightInd w:val="0"/>
        <w:jc w:val="both"/>
        <w:rPr>
          <w:rFonts w:asciiTheme="minorHAnsi" w:hAnsiTheme="minorHAnsi" w:cstheme="minorHAnsi"/>
          <w:sz w:val="22"/>
          <w:szCs w:val="22"/>
        </w:rPr>
      </w:pPr>
    </w:p>
    <w:p w14:paraId="30D0DCF0" w14:textId="77777777" w:rsidR="00DF5DC9" w:rsidRPr="00012BEF" w:rsidRDefault="00DF5DC9" w:rsidP="00DF5DC9">
      <w:pPr>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7</w:t>
      </w:r>
      <w:r w:rsidRPr="00012BEF">
        <w:rPr>
          <w:rFonts w:asciiTheme="minorHAnsi" w:hAnsiTheme="minorHAnsi" w:cstheme="minorHAnsi"/>
          <w:b/>
          <w:sz w:val="22"/>
          <w:szCs w:val="22"/>
          <w:u w:val="single"/>
        </w:rPr>
        <w:t xml:space="preserve"> : OBLIGATION DU TITULAIRE </w:t>
      </w:r>
    </w:p>
    <w:p w14:paraId="57B8AAF8" w14:textId="77777777" w:rsidR="00DF5DC9" w:rsidRPr="00012BEF" w:rsidRDefault="00DF5DC9" w:rsidP="00DF5DC9">
      <w:pPr>
        <w:widowControl w:val="0"/>
        <w:autoSpaceDE w:val="0"/>
        <w:autoSpaceDN w:val="0"/>
        <w:adjustRightInd w:val="0"/>
        <w:rPr>
          <w:rFonts w:asciiTheme="minorHAnsi" w:hAnsiTheme="minorHAnsi" w:cstheme="minorHAnsi"/>
          <w:sz w:val="22"/>
          <w:szCs w:val="22"/>
        </w:rPr>
      </w:pPr>
    </w:p>
    <w:p w14:paraId="6283C661" w14:textId="77777777" w:rsidR="00DF5DC9" w:rsidRPr="00012BEF" w:rsidRDefault="00DF5DC9" w:rsidP="00DF5DC9">
      <w:pPr>
        <w:widowControl w:val="0"/>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titulaire s’engage à :</w:t>
      </w:r>
    </w:p>
    <w:p w14:paraId="745E72B8" w14:textId="75DC4C7C" w:rsidR="00DF5DC9" w:rsidRPr="00012BEF" w:rsidRDefault="00DF5DC9" w:rsidP="00F71F0A">
      <w:pPr>
        <w:widowControl w:val="0"/>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 xml:space="preserve">Exécuter les prestations définies dans l’article relatif à </w:t>
      </w:r>
      <w:r w:rsidR="00F54781">
        <w:rPr>
          <w:rFonts w:asciiTheme="minorHAnsi" w:hAnsiTheme="minorHAnsi" w:cstheme="minorHAnsi"/>
          <w:sz w:val="22"/>
          <w:szCs w:val="22"/>
        </w:rPr>
        <w:t>« </w:t>
      </w:r>
      <w:r w:rsidRPr="00012BEF">
        <w:rPr>
          <w:rFonts w:asciiTheme="minorHAnsi" w:hAnsiTheme="minorHAnsi" w:cstheme="minorHAnsi"/>
          <w:sz w:val="22"/>
          <w:szCs w:val="22"/>
        </w:rPr>
        <w:t>Consistance des Prestations</w:t>
      </w:r>
      <w:r w:rsidR="00F54781">
        <w:rPr>
          <w:rFonts w:asciiTheme="minorHAnsi" w:hAnsiTheme="minorHAnsi" w:cstheme="minorHAnsi"/>
          <w:sz w:val="22"/>
          <w:szCs w:val="22"/>
        </w:rPr>
        <w:t> »</w:t>
      </w:r>
      <w:r w:rsidRPr="00012BEF">
        <w:rPr>
          <w:rFonts w:asciiTheme="minorHAnsi" w:hAnsiTheme="minorHAnsi" w:cstheme="minorHAnsi"/>
          <w:sz w:val="22"/>
          <w:szCs w:val="22"/>
        </w:rPr>
        <w:t>.</w:t>
      </w:r>
    </w:p>
    <w:p w14:paraId="6663E3DE" w14:textId="77777777" w:rsidR="00DF5DC9" w:rsidRPr="00012BEF" w:rsidRDefault="00DF5DC9" w:rsidP="00F71F0A">
      <w:pPr>
        <w:widowControl w:val="0"/>
        <w:numPr>
          <w:ilvl w:val="0"/>
          <w:numId w:val="10"/>
        </w:numPr>
        <w:tabs>
          <w:tab w:val="left" w:pos="567"/>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 xml:space="preserve">Mettre à la disposition de l’ANRT un personnel hautement qualifié pour assurer l’exécution des prestations objets du marché. </w:t>
      </w:r>
    </w:p>
    <w:p w14:paraId="2129B290" w14:textId="77777777" w:rsidR="00DF5DC9" w:rsidRDefault="00DF5DC9" w:rsidP="00DF5DC9">
      <w:pPr>
        <w:widowControl w:val="0"/>
        <w:tabs>
          <w:tab w:val="left" w:pos="567"/>
        </w:tabs>
        <w:autoSpaceDE w:val="0"/>
        <w:autoSpaceDN w:val="0"/>
        <w:adjustRightInd w:val="0"/>
        <w:ind w:left="567"/>
        <w:jc w:val="both"/>
        <w:rPr>
          <w:rFonts w:asciiTheme="minorHAnsi" w:hAnsiTheme="minorHAnsi" w:cstheme="minorHAnsi"/>
          <w:sz w:val="22"/>
          <w:szCs w:val="22"/>
        </w:rPr>
      </w:pPr>
      <w:r w:rsidRPr="00012BEF">
        <w:rPr>
          <w:rFonts w:asciiTheme="minorHAnsi" w:hAnsiTheme="minorHAnsi" w:cstheme="minorHAnsi"/>
          <w:sz w:val="22"/>
          <w:szCs w:val="22"/>
        </w:rPr>
        <w:t>A cet effet, le titulaire reste entièrement et totalement responsable des moyens humains et matériels mis en œuvre pour la bonne exécution de ce marché et a une obligation de résultats.</w:t>
      </w:r>
    </w:p>
    <w:p w14:paraId="57B3FBE7" w14:textId="77777777" w:rsidR="008362B0" w:rsidRPr="008362B0" w:rsidRDefault="008362B0" w:rsidP="00F71F0A">
      <w:pPr>
        <w:widowControl w:val="0"/>
        <w:numPr>
          <w:ilvl w:val="0"/>
          <w:numId w:val="10"/>
        </w:numPr>
        <w:tabs>
          <w:tab w:val="left" w:pos="567"/>
          <w:tab w:val="left" w:pos="900"/>
        </w:tabs>
        <w:autoSpaceDE w:val="0"/>
        <w:autoSpaceDN w:val="0"/>
        <w:adjustRightInd w:val="0"/>
        <w:ind w:left="567" w:hanging="283"/>
        <w:jc w:val="both"/>
        <w:rPr>
          <w:rFonts w:asciiTheme="minorHAnsi" w:hAnsiTheme="minorHAnsi" w:cstheme="minorHAnsi"/>
          <w:sz w:val="22"/>
          <w:szCs w:val="22"/>
        </w:rPr>
      </w:pPr>
      <w:r w:rsidRPr="008362B0">
        <w:rPr>
          <w:rFonts w:asciiTheme="minorHAnsi" w:hAnsiTheme="minorHAnsi" w:cstheme="minorHAnsi"/>
          <w:sz w:val="22"/>
          <w:szCs w:val="22"/>
        </w:rPr>
        <w:t>Fournir un rapport détaillé de toute intervention portant sur la nature, les causes du problème et les actions entreprises pour le résoudre, ainsi que la durée d’intervention et de levée des réserves.</w:t>
      </w:r>
    </w:p>
    <w:p w14:paraId="2ED3B299" w14:textId="77777777" w:rsidR="00DF5DC9" w:rsidRPr="00012BEF" w:rsidRDefault="00DF5DC9" w:rsidP="00F71F0A">
      <w:pPr>
        <w:widowControl w:val="0"/>
        <w:numPr>
          <w:ilvl w:val="0"/>
          <w:numId w:val="10"/>
        </w:numPr>
        <w:tabs>
          <w:tab w:val="left" w:pos="567"/>
          <w:tab w:val="left" w:pos="900"/>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Assurer la confidentialité totale des informations échangées pendant et après l’exécution du présent marché.</w:t>
      </w:r>
    </w:p>
    <w:p w14:paraId="0A775DB8" w14:textId="77777777" w:rsidR="00DF5DC9" w:rsidRPr="00012BEF" w:rsidRDefault="00DF5DC9" w:rsidP="00F71F0A">
      <w:pPr>
        <w:widowControl w:val="0"/>
        <w:numPr>
          <w:ilvl w:val="0"/>
          <w:numId w:val="10"/>
        </w:numPr>
        <w:tabs>
          <w:tab w:val="left" w:pos="567"/>
          <w:tab w:val="left" w:pos="900"/>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Aviser l’ANRT au préalable de toute intervention.</w:t>
      </w:r>
    </w:p>
    <w:p w14:paraId="20530FEC" w14:textId="77777777" w:rsidR="00DF5DC9" w:rsidRDefault="00DF5DC9" w:rsidP="00087CE0">
      <w:pPr>
        <w:jc w:val="both"/>
        <w:rPr>
          <w:rFonts w:asciiTheme="minorHAnsi" w:hAnsiTheme="minorHAnsi" w:cstheme="minorHAnsi"/>
          <w:bCs/>
          <w:iCs/>
          <w:sz w:val="22"/>
          <w:szCs w:val="22"/>
        </w:rPr>
      </w:pPr>
    </w:p>
    <w:p w14:paraId="2D968D6E" w14:textId="77777777" w:rsidR="001A5018" w:rsidRPr="00012BEF" w:rsidRDefault="001A5018" w:rsidP="00087CE0">
      <w:pPr>
        <w:jc w:val="both"/>
        <w:rPr>
          <w:rFonts w:asciiTheme="minorHAnsi" w:hAnsiTheme="minorHAnsi" w:cstheme="minorHAnsi"/>
          <w:bCs/>
          <w:iCs/>
          <w:sz w:val="22"/>
          <w:szCs w:val="22"/>
        </w:rPr>
      </w:pPr>
    </w:p>
    <w:p w14:paraId="03BC6D63" w14:textId="77777777" w:rsidR="00191D8E" w:rsidRPr="00012BEF" w:rsidRDefault="00191D8E" w:rsidP="00191D8E">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18</w:t>
      </w:r>
      <w:r w:rsidRPr="00012BEF">
        <w:rPr>
          <w:rFonts w:asciiTheme="minorHAnsi" w:hAnsiTheme="minorHAnsi" w:cstheme="minorHAnsi"/>
          <w:b/>
          <w:sz w:val="22"/>
          <w:szCs w:val="22"/>
          <w:u w:val="single"/>
        </w:rPr>
        <w:t xml:space="preserve"> : DUREE DU MARCHE</w:t>
      </w:r>
    </w:p>
    <w:p w14:paraId="6EBD19D2" w14:textId="77777777" w:rsidR="00191D8E" w:rsidRPr="00012BEF" w:rsidRDefault="00191D8E" w:rsidP="00191D8E">
      <w:pPr>
        <w:jc w:val="both"/>
        <w:rPr>
          <w:rFonts w:asciiTheme="minorHAnsi" w:hAnsiTheme="minorHAnsi" w:cstheme="minorHAnsi"/>
          <w:sz w:val="22"/>
          <w:szCs w:val="22"/>
          <w:highlight w:val="lightGray"/>
        </w:rPr>
      </w:pPr>
    </w:p>
    <w:p w14:paraId="67948998" w14:textId="059B3101" w:rsidR="00191D8E" w:rsidRPr="00012BEF" w:rsidRDefault="00191D8E" w:rsidP="00191D8E">
      <w:pPr>
        <w:jc w:val="both"/>
        <w:rPr>
          <w:rFonts w:asciiTheme="minorHAnsi" w:hAnsiTheme="minorHAnsi" w:cstheme="minorHAnsi"/>
          <w:sz w:val="22"/>
          <w:szCs w:val="22"/>
        </w:rPr>
      </w:pPr>
      <w:r w:rsidRPr="00012BEF">
        <w:rPr>
          <w:rFonts w:asciiTheme="minorHAnsi" w:hAnsiTheme="minorHAnsi" w:cstheme="minorHAnsi"/>
          <w:sz w:val="22"/>
          <w:szCs w:val="22"/>
        </w:rPr>
        <w:t xml:space="preserve">Le délai d’exécution du marché est étalé sur </w:t>
      </w:r>
      <w:r w:rsidR="008D108A">
        <w:rPr>
          <w:rFonts w:asciiTheme="minorHAnsi" w:hAnsiTheme="minorHAnsi" w:cstheme="minorHAnsi"/>
          <w:sz w:val="22"/>
          <w:szCs w:val="22"/>
        </w:rPr>
        <w:t>vingt-quatre</w:t>
      </w:r>
      <w:r w:rsidR="00C22B1E" w:rsidRPr="008362B0">
        <w:rPr>
          <w:rFonts w:asciiTheme="minorHAnsi" w:hAnsiTheme="minorHAnsi" w:cstheme="minorHAnsi"/>
          <w:sz w:val="22"/>
          <w:szCs w:val="22"/>
        </w:rPr>
        <w:t xml:space="preserve"> </w:t>
      </w:r>
      <w:r w:rsidR="008362B0" w:rsidRPr="008362B0">
        <w:rPr>
          <w:rFonts w:asciiTheme="minorHAnsi" w:hAnsiTheme="minorHAnsi" w:cstheme="minorHAnsi"/>
          <w:sz w:val="22"/>
          <w:szCs w:val="22"/>
        </w:rPr>
        <w:t>(</w:t>
      </w:r>
      <w:r w:rsidR="008D108A">
        <w:rPr>
          <w:rFonts w:asciiTheme="minorHAnsi" w:hAnsiTheme="minorHAnsi" w:cstheme="minorHAnsi"/>
          <w:sz w:val="22"/>
          <w:szCs w:val="22"/>
        </w:rPr>
        <w:t>24</w:t>
      </w:r>
      <w:r w:rsidR="008362B0" w:rsidRPr="008362B0">
        <w:rPr>
          <w:rFonts w:asciiTheme="minorHAnsi" w:hAnsiTheme="minorHAnsi" w:cstheme="minorHAnsi"/>
          <w:sz w:val="22"/>
          <w:szCs w:val="22"/>
        </w:rPr>
        <w:t xml:space="preserve">) mois </w:t>
      </w:r>
      <w:r w:rsidRPr="00012BEF">
        <w:rPr>
          <w:rFonts w:asciiTheme="minorHAnsi" w:hAnsiTheme="minorHAnsi" w:cstheme="minorHAnsi"/>
          <w:sz w:val="22"/>
          <w:szCs w:val="22"/>
        </w:rPr>
        <w:t>qui commence à courir à compter de la date de l’ordre de service de commencement d’exécution des prestations.</w:t>
      </w:r>
    </w:p>
    <w:p w14:paraId="486F733F" w14:textId="77777777" w:rsidR="008362B0" w:rsidRDefault="008362B0" w:rsidP="00A06059">
      <w:pPr>
        <w:jc w:val="both"/>
        <w:rPr>
          <w:rFonts w:asciiTheme="minorHAnsi" w:hAnsiTheme="minorHAnsi" w:cstheme="minorHAnsi"/>
          <w:b/>
          <w:bCs/>
          <w:sz w:val="22"/>
          <w:szCs w:val="22"/>
          <w:u w:val="single"/>
        </w:rPr>
      </w:pPr>
    </w:p>
    <w:p w14:paraId="76A5085B" w14:textId="77777777" w:rsidR="008823B4" w:rsidRPr="00012BEF" w:rsidRDefault="008823B4" w:rsidP="00A06059">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ARTICLE 1</w:t>
      </w:r>
      <w:r w:rsidR="00012BEF">
        <w:rPr>
          <w:rFonts w:asciiTheme="minorHAnsi" w:hAnsiTheme="minorHAnsi" w:cstheme="minorHAnsi"/>
          <w:b/>
          <w:bCs/>
          <w:sz w:val="22"/>
          <w:szCs w:val="22"/>
          <w:u w:val="single"/>
        </w:rPr>
        <w:t>9</w:t>
      </w:r>
      <w:r w:rsidRPr="00012BEF">
        <w:rPr>
          <w:rFonts w:asciiTheme="minorHAnsi" w:hAnsiTheme="minorHAnsi" w:cstheme="minorHAnsi"/>
          <w:b/>
          <w:bCs/>
          <w:sz w:val="22"/>
          <w:szCs w:val="22"/>
          <w:u w:val="single"/>
        </w:rPr>
        <w:t xml:space="preserve"> : DELAI D’EXECUTION </w:t>
      </w:r>
    </w:p>
    <w:p w14:paraId="343E8E69" w14:textId="77777777" w:rsidR="008823B4" w:rsidRPr="00012BEF" w:rsidRDefault="008823B4" w:rsidP="008823B4">
      <w:pPr>
        <w:autoSpaceDE w:val="0"/>
        <w:autoSpaceDN w:val="0"/>
        <w:adjustRightInd w:val="0"/>
        <w:jc w:val="both"/>
        <w:rPr>
          <w:rFonts w:asciiTheme="minorHAnsi" w:hAnsiTheme="minorHAnsi" w:cstheme="minorHAnsi"/>
          <w:sz w:val="22"/>
          <w:szCs w:val="22"/>
        </w:rPr>
      </w:pPr>
    </w:p>
    <w:p w14:paraId="080078B8" w14:textId="77777777" w:rsidR="002800D5" w:rsidRDefault="001E1C2F" w:rsidP="002070CF">
      <w:pPr>
        <w:shd w:val="clear" w:color="auto" w:fill="FFFFFF" w:themeFill="background1"/>
        <w:autoSpaceDE w:val="0"/>
        <w:autoSpaceDN w:val="0"/>
        <w:adjustRightInd w:val="0"/>
        <w:spacing w:after="120"/>
        <w:jc w:val="both"/>
        <w:rPr>
          <w:rFonts w:asciiTheme="minorHAnsi" w:hAnsiTheme="minorHAnsi" w:cstheme="minorHAnsi"/>
          <w:sz w:val="22"/>
          <w:szCs w:val="22"/>
        </w:rPr>
      </w:pPr>
      <w:r w:rsidRPr="00055802">
        <w:rPr>
          <w:rFonts w:asciiTheme="minorHAnsi" w:hAnsiTheme="minorHAnsi" w:cstheme="minorHAnsi"/>
          <w:sz w:val="22"/>
          <w:szCs w:val="22"/>
        </w:rPr>
        <w:t>L</w:t>
      </w:r>
      <w:r w:rsidR="002800D5">
        <w:rPr>
          <w:rFonts w:asciiTheme="minorHAnsi" w:hAnsiTheme="minorHAnsi" w:cstheme="minorHAnsi"/>
          <w:sz w:val="22"/>
          <w:szCs w:val="22"/>
        </w:rPr>
        <w:t>es délais d’exécution par prix sont définis comme suit :</w:t>
      </w:r>
    </w:p>
    <w:p w14:paraId="41BB48E4" w14:textId="286F3780" w:rsidR="008D108A" w:rsidRPr="00055802" w:rsidRDefault="008D108A" w:rsidP="00295938">
      <w:pPr>
        <w:pStyle w:val="Paragraphedeliste"/>
        <w:numPr>
          <w:ilvl w:val="0"/>
          <w:numId w:val="39"/>
        </w:numPr>
        <w:shd w:val="clear" w:color="auto" w:fill="FFFFFF" w:themeFill="background1"/>
        <w:autoSpaceDE w:val="0"/>
        <w:autoSpaceDN w:val="0"/>
        <w:adjustRightInd w:val="0"/>
        <w:spacing w:after="120"/>
        <w:jc w:val="both"/>
        <w:rPr>
          <w:rFonts w:asciiTheme="minorHAnsi" w:hAnsiTheme="minorHAnsi" w:cstheme="minorHAnsi"/>
          <w:sz w:val="22"/>
          <w:szCs w:val="22"/>
        </w:rPr>
      </w:pPr>
      <w:r w:rsidRPr="00055802">
        <w:rPr>
          <w:rFonts w:asciiTheme="minorHAnsi" w:hAnsiTheme="minorHAnsi" w:cstheme="minorHAnsi"/>
          <w:sz w:val="22"/>
          <w:szCs w:val="22"/>
        </w:rPr>
        <w:t xml:space="preserve">Pour le Prix n°1, </w:t>
      </w:r>
      <w:r w:rsidR="00405C22" w:rsidRPr="00055802">
        <w:rPr>
          <w:rFonts w:asciiTheme="minorHAnsi" w:hAnsiTheme="minorHAnsi" w:cstheme="minorHAnsi"/>
          <w:sz w:val="22"/>
          <w:szCs w:val="22"/>
        </w:rPr>
        <w:t>trente (</w:t>
      </w:r>
      <w:r w:rsidRPr="00055802">
        <w:rPr>
          <w:rFonts w:asciiTheme="minorHAnsi" w:hAnsiTheme="minorHAnsi" w:cstheme="minorHAnsi"/>
          <w:sz w:val="22"/>
          <w:szCs w:val="22"/>
        </w:rPr>
        <w:t>30</w:t>
      </w:r>
      <w:r w:rsidR="00405C22" w:rsidRPr="00055802">
        <w:rPr>
          <w:rFonts w:asciiTheme="minorHAnsi" w:hAnsiTheme="minorHAnsi" w:cstheme="minorHAnsi"/>
          <w:sz w:val="22"/>
          <w:szCs w:val="22"/>
        </w:rPr>
        <w:t>)</w:t>
      </w:r>
      <w:r w:rsidRPr="00055802">
        <w:rPr>
          <w:rFonts w:asciiTheme="minorHAnsi" w:hAnsiTheme="minorHAnsi" w:cstheme="minorHAnsi"/>
          <w:sz w:val="22"/>
          <w:szCs w:val="22"/>
        </w:rPr>
        <w:t xml:space="preserve"> jours après chaque commande partielle.</w:t>
      </w:r>
    </w:p>
    <w:p w14:paraId="7BD578EE" w14:textId="4CBC05D6" w:rsidR="008D108A" w:rsidRPr="00055802" w:rsidRDefault="008D108A" w:rsidP="00295938">
      <w:pPr>
        <w:pStyle w:val="Paragraphedeliste"/>
        <w:numPr>
          <w:ilvl w:val="0"/>
          <w:numId w:val="39"/>
        </w:numPr>
        <w:shd w:val="clear" w:color="auto" w:fill="FFFFFF" w:themeFill="background1"/>
        <w:autoSpaceDE w:val="0"/>
        <w:autoSpaceDN w:val="0"/>
        <w:adjustRightInd w:val="0"/>
        <w:spacing w:after="120"/>
        <w:jc w:val="both"/>
        <w:rPr>
          <w:rFonts w:asciiTheme="minorHAnsi" w:hAnsiTheme="minorHAnsi" w:cstheme="minorHAnsi"/>
          <w:sz w:val="22"/>
          <w:szCs w:val="22"/>
        </w:rPr>
      </w:pPr>
      <w:r w:rsidRPr="00055802">
        <w:rPr>
          <w:rFonts w:asciiTheme="minorHAnsi" w:hAnsiTheme="minorHAnsi" w:cstheme="minorHAnsi"/>
          <w:sz w:val="22"/>
          <w:szCs w:val="22"/>
        </w:rPr>
        <w:t xml:space="preserve">Pour le Prix n°2, </w:t>
      </w:r>
      <w:r w:rsidR="00405C22" w:rsidRPr="00055802">
        <w:rPr>
          <w:rFonts w:asciiTheme="minorHAnsi" w:hAnsiTheme="minorHAnsi" w:cstheme="minorHAnsi"/>
          <w:sz w:val="22"/>
          <w:szCs w:val="22"/>
        </w:rPr>
        <w:t>trente (</w:t>
      </w:r>
      <w:r w:rsidRPr="00055802">
        <w:rPr>
          <w:rFonts w:asciiTheme="minorHAnsi" w:hAnsiTheme="minorHAnsi" w:cstheme="minorHAnsi"/>
          <w:sz w:val="22"/>
          <w:szCs w:val="22"/>
        </w:rPr>
        <w:t>30</w:t>
      </w:r>
      <w:r w:rsidR="00405C22" w:rsidRPr="00055802">
        <w:rPr>
          <w:rFonts w:asciiTheme="minorHAnsi" w:hAnsiTheme="minorHAnsi" w:cstheme="minorHAnsi"/>
          <w:sz w:val="22"/>
          <w:szCs w:val="22"/>
        </w:rPr>
        <w:t>)</w:t>
      </w:r>
      <w:r w:rsidRPr="00055802">
        <w:rPr>
          <w:rFonts w:asciiTheme="minorHAnsi" w:hAnsiTheme="minorHAnsi" w:cstheme="minorHAnsi"/>
          <w:sz w:val="22"/>
          <w:szCs w:val="22"/>
        </w:rPr>
        <w:t xml:space="preserve"> jours après chaque commande partielle (</w:t>
      </w:r>
      <w:proofErr w:type="gramStart"/>
      <w:r w:rsidRPr="00055802">
        <w:rPr>
          <w:rFonts w:asciiTheme="minorHAnsi" w:hAnsiTheme="minorHAnsi" w:cstheme="minorHAnsi"/>
          <w:sz w:val="22"/>
          <w:szCs w:val="22"/>
        </w:rPr>
        <w:t>hors</w:t>
      </w:r>
      <w:proofErr w:type="gramEnd"/>
      <w:r w:rsidRPr="00055802">
        <w:rPr>
          <w:rFonts w:asciiTheme="minorHAnsi" w:hAnsiTheme="minorHAnsi" w:cstheme="minorHAnsi"/>
          <w:sz w:val="22"/>
          <w:szCs w:val="22"/>
        </w:rPr>
        <w:t xml:space="preserve"> la période où l’équipement est installé chez l’utilisateur).</w:t>
      </w:r>
    </w:p>
    <w:p w14:paraId="30A5108A" w14:textId="65C587FE" w:rsidR="008D108A" w:rsidRPr="00055802" w:rsidRDefault="008D108A" w:rsidP="00295938">
      <w:pPr>
        <w:pStyle w:val="Paragraphedeliste"/>
        <w:numPr>
          <w:ilvl w:val="0"/>
          <w:numId w:val="39"/>
        </w:numPr>
        <w:shd w:val="clear" w:color="auto" w:fill="FFFFFF" w:themeFill="background1"/>
        <w:autoSpaceDE w:val="0"/>
        <w:autoSpaceDN w:val="0"/>
        <w:adjustRightInd w:val="0"/>
        <w:spacing w:after="120"/>
        <w:jc w:val="both"/>
        <w:rPr>
          <w:rFonts w:asciiTheme="minorHAnsi" w:hAnsiTheme="minorHAnsi" w:cstheme="minorHAnsi"/>
          <w:sz w:val="22"/>
          <w:szCs w:val="22"/>
        </w:rPr>
      </w:pPr>
      <w:r w:rsidRPr="00055802">
        <w:rPr>
          <w:rFonts w:asciiTheme="minorHAnsi" w:hAnsiTheme="minorHAnsi" w:cstheme="minorHAnsi"/>
          <w:sz w:val="22"/>
          <w:szCs w:val="22"/>
        </w:rPr>
        <w:t xml:space="preserve">Pour le Prix n°3, </w:t>
      </w:r>
      <w:r w:rsidR="00405C22" w:rsidRPr="00055802">
        <w:rPr>
          <w:rFonts w:asciiTheme="minorHAnsi" w:hAnsiTheme="minorHAnsi" w:cstheme="minorHAnsi"/>
          <w:sz w:val="22"/>
          <w:szCs w:val="22"/>
        </w:rPr>
        <w:t>vingt (</w:t>
      </w:r>
      <w:r w:rsidRPr="00055802">
        <w:rPr>
          <w:rFonts w:asciiTheme="minorHAnsi" w:hAnsiTheme="minorHAnsi" w:cstheme="minorHAnsi"/>
          <w:sz w:val="22"/>
          <w:szCs w:val="22"/>
        </w:rPr>
        <w:t>20</w:t>
      </w:r>
      <w:r w:rsidR="00405C22" w:rsidRPr="00055802">
        <w:rPr>
          <w:rFonts w:asciiTheme="minorHAnsi" w:hAnsiTheme="minorHAnsi" w:cstheme="minorHAnsi"/>
          <w:sz w:val="22"/>
          <w:szCs w:val="22"/>
        </w:rPr>
        <w:t>)</w:t>
      </w:r>
      <w:r w:rsidRPr="00055802">
        <w:rPr>
          <w:rFonts w:asciiTheme="minorHAnsi" w:hAnsiTheme="minorHAnsi" w:cstheme="minorHAnsi"/>
          <w:sz w:val="22"/>
          <w:szCs w:val="22"/>
        </w:rPr>
        <w:t xml:space="preserve"> jours après la fin </w:t>
      </w:r>
      <w:r w:rsidR="00405C22" w:rsidRPr="00055802">
        <w:rPr>
          <w:rFonts w:asciiTheme="minorHAnsi" w:hAnsiTheme="minorHAnsi" w:cstheme="minorHAnsi"/>
          <w:sz w:val="22"/>
          <w:szCs w:val="22"/>
        </w:rPr>
        <w:t>de la campagne de mesures pour chaque ville retenue pour les mesures.</w:t>
      </w:r>
    </w:p>
    <w:p w14:paraId="183E0424" w14:textId="3F497DAA" w:rsidR="00405C22" w:rsidRPr="00055802" w:rsidRDefault="00405C22" w:rsidP="00295938">
      <w:pPr>
        <w:pStyle w:val="Paragraphedeliste"/>
        <w:numPr>
          <w:ilvl w:val="0"/>
          <w:numId w:val="39"/>
        </w:numPr>
        <w:shd w:val="clear" w:color="auto" w:fill="FFFFFF" w:themeFill="background1"/>
        <w:autoSpaceDE w:val="0"/>
        <w:autoSpaceDN w:val="0"/>
        <w:adjustRightInd w:val="0"/>
        <w:spacing w:after="120"/>
        <w:jc w:val="both"/>
        <w:rPr>
          <w:rFonts w:asciiTheme="minorHAnsi" w:hAnsiTheme="minorHAnsi" w:cstheme="minorHAnsi"/>
          <w:sz w:val="22"/>
          <w:szCs w:val="22"/>
        </w:rPr>
      </w:pPr>
      <w:r w:rsidRPr="00055802">
        <w:rPr>
          <w:rFonts w:asciiTheme="minorHAnsi" w:hAnsiTheme="minorHAnsi" w:cstheme="minorHAnsi"/>
          <w:sz w:val="22"/>
          <w:szCs w:val="22"/>
        </w:rPr>
        <w:t xml:space="preserve">Pour le </w:t>
      </w:r>
      <w:r w:rsidR="00295938" w:rsidRPr="00055802">
        <w:rPr>
          <w:rFonts w:asciiTheme="minorHAnsi" w:hAnsiTheme="minorHAnsi" w:cstheme="minorHAnsi"/>
          <w:sz w:val="22"/>
          <w:szCs w:val="22"/>
        </w:rPr>
        <w:t>P</w:t>
      </w:r>
      <w:r w:rsidRPr="00055802">
        <w:rPr>
          <w:rFonts w:asciiTheme="minorHAnsi" w:hAnsiTheme="minorHAnsi" w:cstheme="minorHAnsi"/>
          <w:sz w:val="22"/>
          <w:szCs w:val="22"/>
        </w:rPr>
        <w:t>rix n°4, vingt (20) jours</w:t>
      </w:r>
      <w:r w:rsidR="00295938" w:rsidRPr="00055802">
        <w:rPr>
          <w:rFonts w:asciiTheme="minorHAnsi" w:hAnsiTheme="minorHAnsi" w:cstheme="minorHAnsi"/>
          <w:sz w:val="22"/>
          <w:szCs w:val="22"/>
        </w:rPr>
        <w:t xml:space="preserve"> après la fin de la dernière campagne de mesures.</w:t>
      </w:r>
    </w:p>
    <w:p w14:paraId="607941FE" w14:textId="59223AF5" w:rsidR="001E1C2F" w:rsidRPr="002070CF" w:rsidRDefault="001E1C2F" w:rsidP="002070CF">
      <w:pPr>
        <w:shd w:val="clear" w:color="auto" w:fill="FFFFFF" w:themeFill="background1"/>
        <w:autoSpaceDE w:val="0"/>
        <w:autoSpaceDN w:val="0"/>
        <w:adjustRightInd w:val="0"/>
        <w:spacing w:after="120"/>
        <w:jc w:val="both"/>
        <w:rPr>
          <w:rFonts w:asciiTheme="minorHAnsi" w:hAnsiTheme="minorHAnsi" w:cstheme="minorHAnsi"/>
          <w:sz w:val="22"/>
          <w:szCs w:val="22"/>
        </w:rPr>
      </w:pPr>
      <w:r w:rsidRPr="002070CF">
        <w:rPr>
          <w:rFonts w:asciiTheme="minorHAnsi" w:hAnsiTheme="minorHAnsi" w:cstheme="minorHAnsi"/>
          <w:sz w:val="22"/>
          <w:szCs w:val="22"/>
        </w:rPr>
        <w:t>Les retards éventuels du fait de l’ANRT ne sont pas imputables au soumissionnaire retenu.</w:t>
      </w:r>
    </w:p>
    <w:p w14:paraId="26E58E28" w14:textId="616D858A" w:rsidR="00EE144E" w:rsidRPr="00EE144E" w:rsidRDefault="00EE144E" w:rsidP="002070CF">
      <w:pPr>
        <w:shd w:val="clear" w:color="auto" w:fill="FFFFFF" w:themeFill="background1"/>
        <w:autoSpaceDE w:val="0"/>
        <w:autoSpaceDN w:val="0"/>
        <w:adjustRightInd w:val="0"/>
        <w:spacing w:after="120"/>
        <w:jc w:val="both"/>
        <w:rPr>
          <w:rFonts w:asciiTheme="minorHAnsi" w:hAnsiTheme="minorHAnsi" w:cstheme="minorHAnsi"/>
          <w:sz w:val="22"/>
          <w:szCs w:val="22"/>
          <w:rtl/>
          <w:lang w:bidi="ar-MA"/>
        </w:rPr>
      </w:pPr>
      <w:r w:rsidRPr="002070CF">
        <w:rPr>
          <w:rFonts w:asciiTheme="minorHAnsi" w:hAnsiTheme="minorHAnsi" w:cstheme="minorHAnsi"/>
          <w:sz w:val="22"/>
          <w:szCs w:val="22"/>
        </w:rPr>
        <w:t>Des ordres d’arrêt peuvent être prononcés par l’ANRT.</w:t>
      </w:r>
    </w:p>
    <w:p w14:paraId="4F8B690D" w14:textId="77777777" w:rsidR="00EE144E" w:rsidRDefault="00EE144E" w:rsidP="00387C6F">
      <w:pPr>
        <w:jc w:val="both"/>
        <w:rPr>
          <w:rFonts w:asciiTheme="minorHAnsi" w:hAnsiTheme="minorHAnsi" w:cstheme="minorHAnsi"/>
          <w:b/>
          <w:bCs/>
          <w:sz w:val="22"/>
          <w:szCs w:val="22"/>
          <w:u w:val="single"/>
        </w:rPr>
      </w:pPr>
    </w:p>
    <w:p w14:paraId="3249ED5E" w14:textId="77777777" w:rsidR="008823B4" w:rsidRPr="00012BEF" w:rsidRDefault="008823B4"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sidR="00012BEF">
        <w:rPr>
          <w:rFonts w:asciiTheme="minorHAnsi" w:hAnsiTheme="minorHAnsi" w:cstheme="minorHAnsi"/>
          <w:b/>
          <w:bCs/>
          <w:sz w:val="22"/>
          <w:szCs w:val="22"/>
          <w:u w:val="single"/>
        </w:rPr>
        <w:t>20</w:t>
      </w:r>
      <w:r w:rsidR="00387C6F" w:rsidRPr="00012BEF">
        <w:rPr>
          <w:rFonts w:asciiTheme="minorHAnsi" w:hAnsiTheme="minorHAnsi" w:cstheme="minorHAnsi"/>
          <w:b/>
          <w:bCs/>
          <w:sz w:val="22"/>
          <w:szCs w:val="22"/>
          <w:u w:val="single"/>
        </w:rPr>
        <w:t xml:space="preserve"> </w:t>
      </w:r>
      <w:r w:rsidRPr="00012BEF">
        <w:rPr>
          <w:rFonts w:asciiTheme="minorHAnsi" w:hAnsiTheme="minorHAnsi" w:cstheme="minorHAnsi"/>
          <w:b/>
          <w:bCs/>
          <w:sz w:val="22"/>
          <w:szCs w:val="22"/>
          <w:u w:val="single"/>
        </w:rPr>
        <w:t>: CONDITIONS DE RECEPTION</w:t>
      </w:r>
    </w:p>
    <w:p w14:paraId="5923FA3A" w14:textId="77777777" w:rsidR="008823B4" w:rsidRDefault="008823B4" w:rsidP="008823B4">
      <w:pPr>
        <w:autoSpaceDE w:val="0"/>
        <w:autoSpaceDN w:val="0"/>
        <w:adjustRightInd w:val="0"/>
        <w:spacing w:after="120"/>
        <w:jc w:val="both"/>
        <w:rPr>
          <w:rFonts w:asciiTheme="minorHAnsi" w:hAnsiTheme="minorHAnsi" w:cstheme="minorHAnsi"/>
          <w:sz w:val="22"/>
          <w:szCs w:val="22"/>
        </w:rPr>
      </w:pPr>
    </w:p>
    <w:p w14:paraId="54435D0F" w14:textId="77777777" w:rsidR="009E558B" w:rsidRPr="009E558B" w:rsidRDefault="009E558B" w:rsidP="009E558B">
      <w:p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Avant l’édition des livrables définitifs de chaque phase, l'ANRT disposera d’un délai d’appréciation de 15 jours pour examiner lesdits livrables provisoires.</w:t>
      </w:r>
    </w:p>
    <w:p w14:paraId="3755E80F" w14:textId="77777777" w:rsidR="009E558B" w:rsidRPr="009E558B" w:rsidRDefault="009E558B" w:rsidP="009E558B">
      <w:p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lastRenderedPageBreak/>
        <w:t>Durant chaque délai susvisé, le maître d’ouvrage doit :</w:t>
      </w:r>
    </w:p>
    <w:p w14:paraId="75B45898" w14:textId="77777777" w:rsidR="009E558B" w:rsidRPr="009E558B" w:rsidRDefault="009E558B" w:rsidP="00F71F0A">
      <w:pPr>
        <w:pStyle w:val="Paragraphedeliste"/>
        <w:numPr>
          <w:ilvl w:val="0"/>
          <w:numId w:val="12"/>
        </w:num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Soit accepter le rapport sans réserve ;</w:t>
      </w:r>
    </w:p>
    <w:p w14:paraId="22B7B48F" w14:textId="77777777" w:rsidR="009E558B" w:rsidRPr="009E558B" w:rsidRDefault="009E558B" w:rsidP="00F71F0A">
      <w:pPr>
        <w:pStyle w:val="Paragraphedeliste"/>
        <w:numPr>
          <w:ilvl w:val="0"/>
          <w:numId w:val="12"/>
        </w:num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Soit inviter le Titulaire à procéder à des corrections ou améliorations pour remettre les documents dans leurs versions définitives ainsi que les copies électroniques correspondantes et ce, dans un délai de sept (07) jours à compter de la date de notification des remarques soulevées ;</w:t>
      </w:r>
    </w:p>
    <w:p w14:paraId="7C9696CE" w14:textId="77777777" w:rsidR="009E558B" w:rsidRPr="009E558B" w:rsidRDefault="009E558B" w:rsidP="00F71F0A">
      <w:pPr>
        <w:pStyle w:val="Paragraphedeliste"/>
        <w:numPr>
          <w:ilvl w:val="0"/>
          <w:numId w:val="12"/>
        </w:num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Soit, le cas échéant, prononcer un refus motivé du rapport pour insuffisance grave dûment justifiée.</w:t>
      </w:r>
    </w:p>
    <w:p w14:paraId="38245A44" w14:textId="77777777" w:rsidR="009E558B" w:rsidRPr="009E558B" w:rsidRDefault="009E558B" w:rsidP="009E558B">
      <w:p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Dans tous les cas, les frais de reprise des rapports sont entièrement à la charge du Titulaire.</w:t>
      </w:r>
    </w:p>
    <w:p w14:paraId="65A7BF3D" w14:textId="77777777" w:rsidR="009E558B" w:rsidRPr="009E558B" w:rsidRDefault="009E558B" w:rsidP="009E558B">
      <w:pPr>
        <w:autoSpaceDE w:val="0"/>
        <w:autoSpaceDN w:val="0"/>
        <w:adjustRightInd w:val="0"/>
        <w:spacing w:after="120"/>
        <w:jc w:val="both"/>
        <w:rPr>
          <w:rFonts w:asciiTheme="minorHAnsi" w:hAnsiTheme="minorHAnsi" w:cstheme="minorHAnsi"/>
          <w:sz w:val="22"/>
          <w:szCs w:val="22"/>
        </w:rPr>
      </w:pPr>
      <w:r w:rsidRPr="009E558B">
        <w:rPr>
          <w:rFonts w:asciiTheme="minorHAnsi" w:hAnsiTheme="minorHAnsi" w:cstheme="minorHAnsi"/>
          <w:sz w:val="22"/>
          <w:szCs w:val="22"/>
        </w:rPr>
        <w:t>Les délais que se réserve le maître d’ouvrage pour approuver les rapports et les corrections, ne sont pas compris dans le délai d’exécution des prestations objet du présent appel d’offres ouvert.</w:t>
      </w:r>
    </w:p>
    <w:p w14:paraId="6F606D82" w14:textId="77777777" w:rsidR="009E558B" w:rsidRDefault="009E558B" w:rsidP="008823B4">
      <w:pPr>
        <w:autoSpaceDE w:val="0"/>
        <w:autoSpaceDN w:val="0"/>
        <w:adjustRightInd w:val="0"/>
        <w:spacing w:after="120"/>
        <w:jc w:val="both"/>
        <w:rPr>
          <w:rFonts w:asciiTheme="minorHAnsi" w:hAnsiTheme="minorHAnsi" w:cstheme="minorHAnsi"/>
          <w:sz w:val="22"/>
          <w:szCs w:val="22"/>
        </w:rPr>
      </w:pPr>
    </w:p>
    <w:p w14:paraId="61561913" w14:textId="77777777" w:rsidR="009950A8" w:rsidRPr="00012BEF" w:rsidRDefault="009950A8" w:rsidP="009950A8">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Pr>
          <w:rFonts w:asciiTheme="minorHAnsi" w:hAnsiTheme="minorHAnsi" w:cstheme="minorHAnsi"/>
          <w:b/>
          <w:bCs/>
          <w:sz w:val="22"/>
          <w:szCs w:val="22"/>
          <w:u w:val="single"/>
        </w:rPr>
        <w:t>2</w:t>
      </w:r>
      <w:r w:rsidR="001A5018">
        <w:rPr>
          <w:rFonts w:asciiTheme="minorHAnsi" w:hAnsiTheme="minorHAnsi" w:cstheme="minorHAnsi"/>
          <w:b/>
          <w:bCs/>
          <w:sz w:val="22"/>
          <w:szCs w:val="22"/>
          <w:u w:val="single"/>
        </w:rPr>
        <w:t>1</w:t>
      </w:r>
      <w:r w:rsidRPr="00012BEF">
        <w:rPr>
          <w:rFonts w:asciiTheme="minorHAnsi" w:hAnsiTheme="minorHAnsi" w:cstheme="minorHAnsi"/>
          <w:b/>
          <w:bCs/>
          <w:sz w:val="22"/>
          <w:szCs w:val="22"/>
          <w:u w:val="single"/>
        </w:rPr>
        <w:t xml:space="preserve"> : </w:t>
      </w:r>
      <w:r>
        <w:rPr>
          <w:rFonts w:asciiTheme="minorHAnsi" w:hAnsiTheme="minorHAnsi" w:cstheme="minorHAnsi"/>
          <w:b/>
          <w:bCs/>
          <w:sz w:val="22"/>
          <w:szCs w:val="22"/>
          <w:u w:val="single"/>
        </w:rPr>
        <w:t>LIVRABLES</w:t>
      </w:r>
    </w:p>
    <w:p w14:paraId="2E528983" w14:textId="77777777" w:rsidR="00014EA4" w:rsidRPr="009950A8" w:rsidRDefault="00014EA4" w:rsidP="00A96325">
      <w:pPr>
        <w:pStyle w:val="Paragraphedeliste"/>
        <w:numPr>
          <w:ilvl w:val="0"/>
          <w:numId w:val="22"/>
        </w:numPr>
        <w:spacing w:before="120" w:line="276" w:lineRule="auto"/>
        <w:ind w:left="567" w:hanging="283"/>
        <w:jc w:val="both"/>
        <w:rPr>
          <w:rFonts w:asciiTheme="minorHAnsi" w:hAnsiTheme="minorHAnsi" w:cstheme="minorHAnsi"/>
          <w:sz w:val="22"/>
          <w:szCs w:val="22"/>
          <w:u w:val="single"/>
        </w:rPr>
      </w:pPr>
      <w:r w:rsidRPr="009950A8">
        <w:rPr>
          <w:rFonts w:asciiTheme="minorHAnsi" w:hAnsiTheme="minorHAnsi" w:cstheme="minorHAnsi"/>
          <w:b/>
          <w:bCs/>
          <w:sz w:val="22"/>
          <w:szCs w:val="22"/>
        </w:rPr>
        <w:t xml:space="preserve">Analyse des données </w:t>
      </w:r>
    </w:p>
    <w:p w14:paraId="2F722348" w14:textId="77777777" w:rsidR="00014EA4" w:rsidRPr="00C06DB3" w:rsidRDefault="00014EA4" w:rsidP="00014EA4">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Les données des tests et mesures générées par l’opération devront être validées et converties en un format exploitable avant d'être fournies à l’ANRT. Les exigences minimales suivantes en matière d'analyse de données doivent être satisfaites :</w:t>
      </w:r>
    </w:p>
    <w:p w14:paraId="48C05FF1" w14:textId="77777777" w:rsidR="00014EA4" w:rsidRPr="00C06DB3" w:rsidRDefault="00014EA4" w:rsidP="00014EA4">
      <w:pPr>
        <w:pStyle w:val="Paragraphedeliste"/>
        <w:numPr>
          <w:ilvl w:val="0"/>
          <w:numId w:val="20"/>
        </w:numPr>
        <w:spacing w:after="16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Les résultats doivent être rassemblés et traités au moyen d'une analyse statistique afin de s'assurer que les valeurs aberrantes et/ou les erreurs seront éliminées.</w:t>
      </w:r>
    </w:p>
    <w:p w14:paraId="146F61D9" w14:textId="3E9E54AA" w:rsidR="00014EA4" w:rsidRDefault="00014EA4" w:rsidP="00014EA4">
      <w:pPr>
        <w:pStyle w:val="Paragraphedeliste"/>
        <w:numPr>
          <w:ilvl w:val="0"/>
          <w:numId w:val="20"/>
        </w:numPr>
        <w:spacing w:after="16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Les méthodes statistiques devraient être appliquées pour traiter la variance potentielle basée sur la qualité de l’accès </w:t>
      </w:r>
      <w:r>
        <w:rPr>
          <w:rFonts w:asciiTheme="minorHAnsi" w:hAnsiTheme="minorHAnsi" w:cstheme="minorHAnsi"/>
          <w:sz w:val="22"/>
          <w:szCs w:val="22"/>
        </w:rPr>
        <w:t>Internet fixe</w:t>
      </w:r>
      <w:r w:rsidRPr="00C06DB3">
        <w:rPr>
          <w:rFonts w:asciiTheme="minorHAnsi" w:hAnsiTheme="minorHAnsi" w:cstheme="minorHAnsi"/>
          <w:sz w:val="22"/>
          <w:szCs w:val="22"/>
        </w:rPr>
        <w:t>.</w:t>
      </w:r>
    </w:p>
    <w:p w14:paraId="10431A11" w14:textId="77777777" w:rsidR="00014EA4" w:rsidRPr="00014EA4" w:rsidRDefault="00014EA4" w:rsidP="00014EA4">
      <w:pPr>
        <w:spacing w:line="276" w:lineRule="auto"/>
        <w:jc w:val="both"/>
        <w:rPr>
          <w:rFonts w:asciiTheme="minorHAnsi" w:hAnsiTheme="minorHAnsi" w:cstheme="minorHAnsi"/>
          <w:sz w:val="22"/>
          <w:szCs w:val="22"/>
        </w:rPr>
      </w:pPr>
    </w:p>
    <w:p w14:paraId="24396778" w14:textId="417C28EC" w:rsidR="00014EA4" w:rsidRPr="00014EA4" w:rsidRDefault="00014EA4" w:rsidP="00A96325">
      <w:pPr>
        <w:pStyle w:val="Paragraphedeliste"/>
        <w:numPr>
          <w:ilvl w:val="0"/>
          <w:numId w:val="22"/>
        </w:numPr>
        <w:spacing w:line="276" w:lineRule="auto"/>
        <w:ind w:left="567" w:hanging="283"/>
        <w:jc w:val="both"/>
        <w:rPr>
          <w:rFonts w:asciiTheme="minorHAnsi" w:hAnsiTheme="minorHAnsi" w:cstheme="minorHAnsi"/>
          <w:b/>
          <w:bCs/>
          <w:sz w:val="22"/>
          <w:szCs w:val="22"/>
        </w:rPr>
      </w:pPr>
      <w:r>
        <w:rPr>
          <w:rFonts w:asciiTheme="minorHAnsi" w:hAnsiTheme="minorHAnsi" w:cstheme="minorHAnsi"/>
          <w:b/>
          <w:bCs/>
          <w:sz w:val="22"/>
          <w:szCs w:val="22"/>
        </w:rPr>
        <w:t>Livrables</w:t>
      </w:r>
    </w:p>
    <w:p w14:paraId="68A25255" w14:textId="30A77B7E" w:rsidR="009950A8" w:rsidRPr="00C06DB3" w:rsidRDefault="009950A8" w:rsidP="009950A8">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 Titulaire du marché doit livrer des rapports à l’ANRT englobant tous les résultats des mesures collectées. Les livrables devraient respecter les exigences minimales suivantes :</w:t>
      </w:r>
    </w:p>
    <w:p w14:paraId="363D6836" w14:textId="77777777" w:rsidR="009950A8" w:rsidRPr="00C06DB3" w:rsidRDefault="009950A8" w:rsidP="00A96325">
      <w:pPr>
        <w:pStyle w:val="Paragraphedeliste"/>
        <w:numPr>
          <w:ilvl w:val="0"/>
          <w:numId w:val="20"/>
        </w:numPr>
        <w:spacing w:before="120" w:after="12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La propriété des données brutes générées par le programme de tests et mesures sera confiée à l’ANRT, et ne sera utilisée à d'autres fins et/ou divulguée à d'autres parties que si l’ANRT le juge approprié.</w:t>
      </w:r>
    </w:p>
    <w:p w14:paraId="1136B269" w14:textId="77777777" w:rsidR="009950A8" w:rsidRPr="00C06DB3" w:rsidRDefault="009950A8" w:rsidP="00A96325">
      <w:pPr>
        <w:pStyle w:val="Paragraphedeliste"/>
        <w:numPr>
          <w:ilvl w:val="0"/>
          <w:numId w:val="20"/>
        </w:numPr>
        <w:spacing w:before="120" w:after="12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La publication des rapports sur les résultats de l’opération de l’évaluation de la QoS de l’Internet fixe sera strictement du ressort de l’ANRT.</w:t>
      </w:r>
    </w:p>
    <w:p w14:paraId="64314DAF" w14:textId="5EAD07F1" w:rsidR="009950A8" w:rsidRPr="00C06DB3" w:rsidRDefault="009950A8" w:rsidP="00A96325">
      <w:pPr>
        <w:pStyle w:val="Paragraphedeliste"/>
        <w:numPr>
          <w:ilvl w:val="0"/>
          <w:numId w:val="20"/>
        </w:numPr>
        <w:spacing w:before="120" w:after="12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Les données seraient présentées principalement sous forme graphique avec des commentaires et des explications. Au minimum, les paramètres couverts incluraient le débit moyen </w:t>
      </w:r>
      <w:r w:rsidR="00AC0D77">
        <w:rPr>
          <w:rFonts w:asciiTheme="minorHAnsi" w:hAnsiTheme="minorHAnsi" w:cstheme="minorHAnsi"/>
          <w:sz w:val="22"/>
          <w:szCs w:val="22"/>
        </w:rPr>
        <w:t>par tranches horaires</w:t>
      </w:r>
      <w:r w:rsidRPr="00C06DB3">
        <w:rPr>
          <w:rFonts w:asciiTheme="minorHAnsi" w:hAnsiTheme="minorHAnsi" w:cstheme="minorHAnsi"/>
          <w:sz w:val="22"/>
          <w:szCs w:val="22"/>
        </w:rPr>
        <w:t xml:space="preserve"> et </w:t>
      </w:r>
      <w:r w:rsidR="00295938">
        <w:rPr>
          <w:rFonts w:asciiTheme="minorHAnsi" w:hAnsiTheme="minorHAnsi" w:cstheme="minorHAnsi"/>
          <w:sz w:val="22"/>
          <w:szCs w:val="22"/>
        </w:rPr>
        <w:t>sur</w:t>
      </w:r>
      <w:r w:rsidR="00295938" w:rsidRPr="00C06DB3">
        <w:rPr>
          <w:rFonts w:asciiTheme="minorHAnsi" w:hAnsiTheme="minorHAnsi" w:cstheme="minorHAnsi"/>
          <w:sz w:val="22"/>
          <w:szCs w:val="22"/>
        </w:rPr>
        <w:t xml:space="preserve"> </w:t>
      </w:r>
      <w:r w:rsidRPr="00C06DB3">
        <w:rPr>
          <w:rFonts w:asciiTheme="minorHAnsi" w:hAnsiTheme="minorHAnsi" w:cstheme="minorHAnsi"/>
          <w:sz w:val="22"/>
          <w:szCs w:val="22"/>
        </w:rPr>
        <w:t>24 heures, à la fois numériquement et en proportion du débit contracté. Des paramètres de</w:t>
      </w:r>
      <w:proofErr w:type="gramStart"/>
      <w:r w:rsidRPr="00C06DB3">
        <w:rPr>
          <w:rFonts w:asciiTheme="minorHAnsi" w:hAnsiTheme="minorHAnsi" w:cstheme="minorHAnsi"/>
          <w:sz w:val="22"/>
          <w:szCs w:val="22"/>
        </w:rPr>
        <w:t xml:space="preserve"> «qualité</w:t>
      </w:r>
      <w:proofErr w:type="gramEnd"/>
      <w:r w:rsidRPr="00C06DB3">
        <w:rPr>
          <w:rFonts w:asciiTheme="minorHAnsi" w:hAnsiTheme="minorHAnsi" w:cstheme="minorHAnsi"/>
          <w:sz w:val="22"/>
          <w:szCs w:val="22"/>
        </w:rPr>
        <w:t xml:space="preserve"> </w:t>
      </w:r>
      <w:r w:rsidR="005A09B5">
        <w:rPr>
          <w:rFonts w:asciiTheme="minorHAnsi" w:hAnsiTheme="minorHAnsi" w:cstheme="minorHAnsi"/>
          <w:sz w:val="22"/>
          <w:szCs w:val="22"/>
        </w:rPr>
        <w:t>technique du</w:t>
      </w:r>
      <w:r w:rsidR="005A09B5" w:rsidRPr="00C06DB3">
        <w:rPr>
          <w:rFonts w:asciiTheme="minorHAnsi" w:hAnsiTheme="minorHAnsi" w:cstheme="minorHAnsi"/>
          <w:sz w:val="22"/>
          <w:szCs w:val="22"/>
        </w:rPr>
        <w:t xml:space="preserve"> </w:t>
      </w:r>
      <w:r w:rsidRPr="00C06DB3">
        <w:rPr>
          <w:rFonts w:asciiTheme="minorHAnsi" w:hAnsiTheme="minorHAnsi" w:cstheme="minorHAnsi"/>
          <w:sz w:val="22"/>
          <w:szCs w:val="22"/>
        </w:rPr>
        <w:t>service» plus larges seraient également inclus. La liste des indicateurs à inclure dans les rapports serait prise une fois que la</w:t>
      </w:r>
      <w:proofErr w:type="gramStart"/>
      <w:r w:rsidRPr="00C06DB3">
        <w:rPr>
          <w:rFonts w:asciiTheme="minorHAnsi" w:hAnsiTheme="minorHAnsi" w:cstheme="minorHAnsi"/>
          <w:sz w:val="22"/>
          <w:szCs w:val="22"/>
        </w:rPr>
        <w:t xml:space="preserve"> «forme</w:t>
      </w:r>
      <w:proofErr w:type="gramEnd"/>
      <w:r w:rsidRPr="00C06DB3">
        <w:rPr>
          <w:rFonts w:asciiTheme="minorHAnsi" w:hAnsiTheme="minorHAnsi" w:cstheme="minorHAnsi"/>
          <w:sz w:val="22"/>
          <w:szCs w:val="22"/>
        </w:rPr>
        <w:t>» globale du programme de test aurait été finalisée.</w:t>
      </w:r>
    </w:p>
    <w:p w14:paraId="4D6659DD" w14:textId="77777777" w:rsidR="009950A8" w:rsidRPr="00C06DB3" w:rsidRDefault="009950A8" w:rsidP="00A96325">
      <w:pPr>
        <w:pStyle w:val="Paragraphedeliste"/>
        <w:numPr>
          <w:ilvl w:val="0"/>
          <w:numId w:val="20"/>
        </w:numPr>
        <w:spacing w:before="120" w:after="12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Les rapports détaillés incluraient l'analyse des tendances, l'explication complète des mesures plus techniques, et des renseignements supplémentaires sur la méthodologie des tests et les caractéristiques de l'échantillonnage et de la sélection du panel des volontaires.</w:t>
      </w:r>
    </w:p>
    <w:p w14:paraId="08E7DED6" w14:textId="69F6DC19" w:rsidR="009950A8" w:rsidRDefault="009950A8" w:rsidP="009950A8">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 Titulaire du marché doit fournir des livrables conformément à ce qui suit :</w:t>
      </w:r>
    </w:p>
    <w:p w14:paraId="4BDB02A0" w14:textId="10055D85" w:rsidR="00DB0F91" w:rsidRDefault="00FF1B48" w:rsidP="00103133">
      <w:pPr>
        <w:pStyle w:val="Paragraphedeliste"/>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Au</w:t>
      </w:r>
      <w:r w:rsidRPr="00103133">
        <w:rPr>
          <w:rFonts w:asciiTheme="minorHAnsi" w:hAnsiTheme="minorHAnsi" w:cstheme="minorHAnsi"/>
          <w:sz w:val="22"/>
          <w:szCs w:val="22"/>
        </w:rPr>
        <w:t xml:space="preserve"> terme de chaque </w:t>
      </w:r>
      <w:r>
        <w:rPr>
          <w:rFonts w:asciiTheme="minorHAnsi" w:hAnsiTheme="minorHAnsi" w:cstheme="minorHAnsi"/>
          <w:sz w:val="22"/>
          <w:szCs w:val="22"/>
        </w:rPr>
        <w:t>campagne</w:t>
      </w:r>
      <w:r w:rsidRPr="00103133">
        <w:rPr>
          <w:rFonts w:asciiTheme="minorHAnsi" w:hAnsiTheme="minorHAnsi" w:cstheme="minorHAnsi"/>
          <w:sz w:val="22"/>
          <w:szCs w:val="22"/>
        </w:rPr>
        <w:t xml:space="preserve"> de mesure</w:t>
      </w:r>
      <w:r>
        <w:rPr>
          <w:rFonts w:asciiTheme="minorHAnsi" w:hAnsiTheme="minorHAnsi" w:cstheme="minorHAnsi"/>
          <w:sz w:val="22"/>
          <w:szCs w:val="22"/>
        </w:rPr>
        <w:t xml:space="preserve">, </w:t>
      </w:r>
      <w:r w:rsidR="00A25CDD">
        <w:rPr>
          <w:rFonts w:asciiTheme="minorHAnsi" w:hAnsiTheme="minorHAnsi" w:cstheme="minorHAnsi"/>
          <w:sz w:val="22"/>
          <w:szCs w:val="22"/>
        </w:rPr>
        <w:t>des</w:t>
      </w:r>
      <w:r w:rsidR="00103133">
        <w:rPr>
          <w:rFonts w:asciiTheme="minorHAnsi" w:hAnsiTheme="minorHAnsi" w:cstheme="minorHAnsi"/>
          <w:sz w:val="22"/>
          <w:szCs w:val="22"/>
        </w:rPr>
        <w:t xml:space="preserve"> livrable</w:t>
      </w:r>
      <w:r w:rsidR="00A25CDD">
        <w:rPr>
          <w:rFonts w:asciiTheme="minorHAnsi" w:hAnsiTheme="minorHAnsi" w:cstheme="minorHAnsi"/>
          <w:sz w:val="22"/>
          <w:szCs w:val="22"/>
        </w:rPr>
        <w:t>s</w:t>
      </w:r>
      <w:r w:rsidR="00103133">
        <w:rPr>
          <w:rFonts w:asciiTheme="minorHAnsi" w:hAnsiTheme="minorHAnsi" w:cstheme="minorHAnsi"/>
          <w:sz w:val="22"/>
          <w:szCs w:val="22"/>
        </w:rPr>
        <w:t xml:space="preserve"> </w:t>
      </w:r>
      <w:r>
        <w:rPr>
          <w:rFonts w:asciiTheme="minorHAnsi" w:hAnsiTheme="minorHAnsi" w:cstheme="minorHAnsi"/>
          <w:sz w:val="22"/>
          <w:szCs w:val="22"/>
        </w:rPr>
        <w:t>pour chaque</w:t>
      </w:r>
      <w:r w:rsidR="00103133">
        <w:rPr>
          <w:rFonts w:asciiTheme="minorHAnsi" w:hAnsiTheme="minorHAnsi" w:cstheme="minorHAnsi"/>
          <w:sz w:val="22"/>
          <w:szCs w:val="22"/>
        </w:rPr>
        <w:t xml:space="preserve"> ville</w:t>
      </w:r>
      <w:r>
        <w:rPr>
          <w:rFonts w:asciiTheme="minorHAnsi" w:hAnsiTheme="minorHAnsi" w:cstheme="minorHAnsi"/>
          <w:sz w:val="22"/>
          <w:szCs w:val="22"/>
        </w:rPr>
        <w:t xml:space="preserve"> ayant fait l’objet de la campagne de mesures</w:t>
      </w:r>
      <w:r w:rsidR="00103133">
        <w:rPr>
          <w:rFonts w:asciiTheme="minorHAnsi" w:hAnsiTheme="minorHAnsi" w:cstheme="minorHAnsi"/>
          <w:sz w:val="22"/>
          <w:szCs w:val="22"/>
        </w:rPr>
        <w:t> ;</w:t>
      </w:r>
    </w:p>
    <w:p w14:paraId="32B9DDE8" w14:textId="3E66A2BE" w:rsidR="00103133" w:rsidRPr="00103133" w:rsidRDefault="00103133" w:rsidP="00103133">
      <w:pPr>
        <w:pStyle w:val="Paragraphedeliste"/>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Un livrable global à la fin du projet englobant l’ensemble des résultats et des analyses relatifs à toutes les campagnes de mesures </w:t>
      </w:r>
      <w:r w:rsidR="00295938">
        <w:rPr>
          <w:rFonts w:asciiTheme="minorHAnsi" w:hAnsiTheme="minorHAnsi" w:cstheme="minorHAnsi"/>
          <w:sz w:val="22"/>
          <w:szCs w:val="22"/>
        </w:rPr>
        <w:t>réalisées</w:t>
      </w:r>
      <w:r>
        <w:rPr>
          <w:rFonts w:asciiTheme="minorHAnsi" w:hAnsiTheme="minorHAnsi" w:cstheme="minorHAnsi"/>
          <w:sz w:val="22"/>
          <w:szCs w:val="22"/>
        </w:rPr>
        <w:t>.</w:t>
      </w:r>
    </w:p>
    <w:p w14:paraId="2B02BD89" w14:textId="60F860A1" w:rsidR="00DB0F91" w:rsidRDefault="00DB0F91" w:rsidP="009950A8">
      <w:pPr>
        <w:spacing w:line="276" w:lineRule="auto"/>
        <w:jc w:val="both"/>
        <w:rPr>
          <w:rFonts w:asciiTheme="minorHAnsi" w:hAnsiTheme="minorHAnsi" w:cstheme="minorHAnsi"/>
          <w:sz w:val="22"/>
          <w:szCs w:val="22"/>
        </w:rPr>
      </w:pPr>
    </w:p>
    <w:p w14:paraId="339FE3EB" w14:textId="0C1F69DB" w:rsidR="00103133" w:rsidRPr="00103133" w:rsidRDefault="00A25CDD" w:rsidP="00103133">
      <w:pPr>
        <w:pStyle w:val="Paragraphedeliste"/>
        <w:numPr>
          <w:ilvl w:val="0"/>
          <w:numId w:val="25"/>
        </w:numPr>
        <w:spacing w:after="160" w:line="276" w:lineRule="auto"/>
        <w:jc w:val="both"/>
        <w:rPr>
          <w:rFonts w:asciiTheme="minorHAnsi" w:hAnsiTheme="minorHAnsi" w:cstheme="minorHAnsi"/>
          <w:sz w:val="22"/>
          <w:szCs w:val="22"/>
          <w:u w:val="single"/>
        </w:rPr>
      </w:pPr>
      <w:r>
        <w:rPr>
          <w:rFonts w:asciiTheme="minorHAnsi" w:hAnsiTheme="minorHAnsi" w:cstheme="minorHAnsi"/>
          <w:sz w:val="22"/>
          <w:szCs w:val="22"/>
        </w:rPr>
        <w:t>Les l</w:t>
      </w:r>
      <w:r w:rsidR="00103133">
        <w:rPr>
          <w:rFonts w:asciiTheme="minorHAnsi" w:hAnsiTheme="minorHAnsi" w:cstheme="minorHAnsi"/>
          <w:sz w:val="22"/>
          <w:szCs w:val="22"/>
        </w:rPr>
        <w:t>ivrable</w:t>
      </w:r>
      <w:r>
        <w:rPr>
          <w:rFonts w:asciiTheme="minorHAnsi" w:hAnsiTheme="minorHAnsi" w:cstheme="minorHAnsi"/>
          <w:sz w:val="22"/>
          <w:szCs w:val="22"/>
        </w:rPr>
        <w:t>s</w:t>
      </w:r>
      <w:r w:rsidR="00103133">
        <w:rPr>
          <w:rFonts w:asciiTheme="minorHAnsi" w:hAnsiTheme="minorHAnsi" w:cstheme="minorHAnsi"/>
          <w:sz w:val="22"/>
          <w:szCs w:val="22"/>
        </w:rPr>
        <w:t xml:space="preserve"> par ville</w:t>
      </w:r>
    </w:p>
    <w:p w14:paraId="184CC716" w14:textId="7CE6CAE2" w:rsidR="00A25CDD" w:rsidRDefault="00103133" w:rsidP="00103133">
      <w:pPr>
        <w:jc w:val="both"/>
        <w:rPr>
          <w:rFonts w:asciiTheme="minorHAnsi" w:hAnsiTheme="minorHAnsi" w:cstheme="minorHAnsi"/>
          <w:sz w:val="22"/>
          <w:szCs w:val="22"/>
        </w:rPr>
      </w:pPr>
      <w:r w:rsidRPr="00103133">
        <w:rPr>
          <w:rFonts w:asciiTheme="minorHAnsi" w:hAnsiTheme="minorHAnsi" w:cstheme="minorHAnsi"/>
          <w:sz w:val="22"/>
          <w:szCs w:val="22"/>
        </w:rPr>
        <w:t xml:space="preserve">Au terme de chaque </w:t>
      </w:r>
      <w:r>
        <w:rPr>
          <w:rFonts w:asciiTheme="minorHAnsi" w:hAnsiTheme="minorHAnsi" w:cstheme="minorHAnsi"/>
          <w:sz w:val="22"/>
          <w:szCs w:val="22"/>
        </w:rPr>
        <w:t>campagne de mesures</w:t>
      </w:r>
      <w:r w:rsidRPr="00103133">
        <w:rPr>
          <w:rFonts w:asciiTheme="minorHAnsi" w:hAnsiTheme="minorHAnsi" w:cstheme="minorHAnsi"/>
          <w:sz w:val="22"/>
          <w:szCs w:val="22"/>
        </w:rPr>
        <w:t xml:space="preserve">, </w:t>
      </w:r>
      <w:r w:rsidR="00A25CDD">
        <w:rPr>
          <w:rFonts w:asciiTheme="minorHAnsi" w:hAnsiTheme="minorHAnsi" w:cstheme="minorHAnsi"/>
          <w:sz w:val="22"/>
          <w:szCs w:val="22"/>
        </w:rPr>
        <w:t xml:space="preserve">le Titulaire devra communiquer à l’ANRT </w:t>
      </w:r>
      <w:r w:rsidR="00A25CDD" w:rsidRPr="00103133">
        <w:rPr>
          <w:rFonts w:asciiTheme="minorHAnsi" w:hAnsiTheme="minorHAnsi" w:cstheme="minorHAnsi"/>
          <w:sz w:val="22"/>
          <w:szCs w:val="22"/>
        </w:rPr>
        <w:t xml:space="preserve">au plus tard </w:t>
      </w:r>
      <w:r w:rsidR="00774E8C">
        <w:rPr>
          <w:rFonts w:asciiTheme="minorHAnsi" w:hAnsiTheme="minorHAnsi" w:cstheme="minorHAnsi"/>
          <w:sz w:val="22"/>
          <w:szCs w:val="22"/>
        </w:rPr>
        <w:t>vingt</w:t>
      </w:r>
      <w:r w:rsidR="00A25CDD" w:rsidRPr="00103133">
        <w:rPr>
          <w:rFonts w:asciiTheme="minorHAnsi" w:hAnsiTheme="minorHAnsi" w:cstheme="minorHAnsi"/>
          <w:sz w:val="22"/>
          <w:szCs w:val="22"/>
        </w:rPr>
        <w:t xml:space="preserve"> (</w:t>
      </w:r>
      <w:r w:rsidR="00774E8C">
        <w:rPr>
          <w:rFonts w:asciiTheme="minorHAnsi" w:hAnsiTheme="minorHAnsi" w:cstheme="minorHAnsi"/>
          <w:sz w:val="22"/>
          <w:szCs w:val="22"/>
        </w:rPr>
        <w:t>20</w:t>
      </w:r>
      <w:r w:rsidR="00A25CDD" w:rsidRPr="00103133">
        <w:rPr>
          <w:rFonts w:asciiTheme="minorHAnsi" w:hAnsiTheme="minorHAnsi" w:cstheme="minorHAnsi"/>
          <w:sz w:val="22"/>
          <w:szCs w:val="22"/>
        </w:rPr>
        <w:t xml:space="preserve">) jours calendaires après la fin de </w:t>
      </w:r>
      <w:r w:rsidR="00A25CDD">
        <w:rPr>
          <w:rFonts w:asciiTheme="minorHAnsi" w:hAnsiTheme="minorHAnsi" w:cstheme="minorHAnsi"/>
          <w:sz w:val="22"/>
          <w:szCs w:val="22"/>
        </w:rPr>
        <w:t>la campagne</w:t>
      </w:r>
      <w:r w:rsidR="00A25CDD" w:rsidRPr="00103133">
        <w:rPr>
          <w:rFonts w:asciiTheme="minorHAnsi" w:hAnsiTheme="minorHAnsi" w:cstheme="minorHAnsi"/>
          <w:sz w:val="22"/>
          <w:szCs w:val="22"/>
        </w:rPr>
        <w:t xml:space="preserve"> de mesures</w:t>
      </w:r>
      <w:r w:rsidR="00A25CDD">
        <w:rPr>
          <w:rFonts w:asciiTheme="minorHAnsi" w:hAnsiTheme="minorHAnsi" w:cstheme="minorHAnsi"/>
          <w:sz w:val="22"/>
          <w:szCs w:val="22"/>
        </w:rPr>
        <w:t xml:space="preserve"> en question :</w:t>
      </w:r>
    </w:p>
    <w:p w14:paraId="16AB27BD" w14:textId="3F2031BC" w:rsidR="00A25CDD" w:rsidRDefault="00A25CDD" w:rsidP="00103133">
      <w:pPr>
        <w:jc w:val="both"/>
        <w:rPr>
          <w:rFonts w:asciiTheme="minorHAnsi" w:hAnsiTheme="minorHAnsi" w:cstheme="minorHAnsi"/>
          <w:sz w:val="22"/>
          <w:szCs w:val="22"/>
        </w:rPr>
      </w:pPr>
    </w:p>
    <w:p w14:paraId="5120DC5A" w14:textId="4D6D2625" w:rsidR="00A25CDD" w:rsidRPr="00A25CDD" w:rsidRDefault="00F40AED" w:rsidP="00A25CDD">
      <w:pPr>
        <w:numPr>
          <w:ilvl w:val="0"/>
          <w:numId w:val="24"/>
        </w:numPr>
        <w:spacing w:after="201" w:line="271" w:lineRule="auto"/>
        <w:ind w:right="-2" w:hanging="360"/>
        <w:jc w:val="both"/>
        <w:rPr>
          <w:rFonts w:asciiTheme="minorHAnsi" w:eastAsia="Calibri" w:hAnsiTheme="minorHAnsi" w:cstheme="minorHAnsi"/>
          <w:color w:val="000000"/>
          <w:sz w:val="22"/>
          <w:szCs w:val="22"/>
        </w:rPr>
      </w:pPr>
      <w:r w:rsidRPr="00A25CDD">
        <w:rPr>
          <w:rFonts w:asciiTheme="minorHAnsi" w:eastAsia="Calibri" w:hAnsiTheme="minorHAnsi" w:cstheme="minorHAnsi"/>
          <w:color w:val="000000"/>
          <w:sz w:val="22"/>
          <w:szCs w:val="22"/>
        </w:rPr>
        <w:t>Un</w:t>
      </w:r>
      <w:r w:rsidR="00A25CDD" w:rsidRPr="00A25CDD">
        <w:rPr>
          <w:rFonts w:asciiTheme="minorHAnsi" w:eastAsia="Calibri" w:hAnsiTheme="minorHAnsi" w:cstheme="minorHAnsi"/>
          <w:color w:val="000000"/>
          <w:sz w:val="22"/>
          <w:szCs w:val="22"/>
        </w:rPr>
        <w:t xml:space="preserve"> rapport, en version électronique, pour chaque ville retenue pour la campagne de mesures. Ce rapport récapitule les principaux résultats de mesure, notamment :</w:t>
      </w:r>
    </w:p>
    <w:p w14:paraId="50A48BD5" w14:textId="027E2FF0" w:rsidR="009950A8" w:rsidRPr="00C06DB3" w:rsidRDefault="009950A8" w:rsidP="008579B7">
      <w:pPr>
        <w:numPr>
          <w:ilvl w:val="2"/>
          <w:numId w:val="26"/>
        </w:numPr>
        <w:spacing w:after="123" w:line="329" w:lineRule="auto"/>
        <w:ind w:left="1134" w:right="278" w:hanging="305"/>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La liste exhaustive regroupant toutes les informations et les coordonnées (nom, prénom, numéro de téléphone fixe, S/N de la sonde utilisée, etc..) des utilisateurs volontaires ayant participé ;</w:t>
      </w:r>
    </w:p>
    <w:p w14:paraId="53955D65" w14:textId="77777777" w:rsidR="009950A8" w:rsidRPr="00C06DB3" w:rsidRDefault="009950A8" w:rsidP="008579B7">
      <w:pPr>
        <w:numPr>
          <w:ilvl w:val="2"/>
          <w:numId w:val="26"/>
        </w:numPr>
        <w:spacing w:after="123" w:line="329" w:lineRule="auto"/>
        <w:ind w:left="1134" w:right="278" w:hanging="305"/>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Un rappel du périmètre de la campagne, la méthodologie utilisée pour les différents aspects des mesures, les résultats statistiques et les analyses détaillées et commentaires des problèmes détectés. Les rapports devront être rendus sous format exploitable par l’ANRT ;</w:t>
      </w:r>
    </w:p>
    <w:p w14:paraId="242CBE90" w14:textId="652EE4E9" w:rsidR="009950A8" w:rsidRPr="00C06DB3" w:rsidRDefault="00F40AED" w:rsidP="008579B7">
      <w:pPr>
        <w:numPr>
          <w:ilvl w:val="2"/>
          <w:numId w:val="26"/>
        </w:numPr>
        <w:spacing w:after="123" w:line="329" w:lineRule="auto"/>
        <w:ind w:left="1134" w:right="278" w:hanging="305"/>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La</w:t>
      </w:r>
      <w:r w:rsidR="009950A8" w:rsidRPr="00C06DB3">
        <w:rPr>
          <w:rFonts w:asciiTheme="minorHAnsi" w:eastAsia="Calibri" w:hAnsiTheme="minorHAnsi" w:cstheme="minorHAnsi"/>
          <w:color w:val="000000"/>
          <w:sz w:val="22"/>
          <w:szCs w:val="22"/>
        </w:rPr>
        <w:t xml:space="preserve"> méthode de calcul des indicateurs et les conditions de déroulement des mesures</w:t>
      </w:r>
      <w:r>
        <w:rPr>
          <w:rFonts w:asciiTheme="minorHAnsi" w:eastAsia="Calibri" w:hAnsiTheme="minorHAnsi" w:cstheme="minorHAnsi"/>
          <w:color w:val="000000"/>
          <w:sz w:val="22"/>
          <w:szCs w:val="22"/>
        </w:rPr>
        <w:t> ;</w:t>
      </w:r>
      <w:r w:rsidR="009950A8" w:rsidRPr="00C06DB3">
        <w:rPr>
          <w:rFonts w:asciiTheme="minorHAnsi" w:eastAsia="Calibri" w:hAnsiTheme="minorHAnsi" w:cstheme="minorHAnsi"/>
          <w:color w:val="000000"/>
          <w:sz w:val="22"/>
          <w:szCs w:val="22"/>
        </w:rPr>
        <w:t xml:space="preserve"> </w:t>
      </w:r>
    </w:p>
    <w:p w14:paraId="6397701B" w14:textId="0440EE6A" w:rsidR="009950A8" w:rsidRPr="00C06DB3" w:rsidRDefault="00F40AED" w:rsidP="008579B7">
      <w:pPr>
        <w:numPr>
          <w:ilvl w:val="2"/>
          <w:numId w:val="26"/>
        </w:numPr>
        <w:spacing w:after="123" w:line="329" w:lineRule="auto"/>
        <w:ind w:left="1134" w:right="278" w:hanging="305"/>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Les</w:t>
      </w:r>
      <w:r w:rsidR="009950A8" w:rsidRPr="00C06DB3">
        <w:rPr>
          <w:rFonts w:asciiTheme="minorHAnsi" w:eastAsia="Calibri" w:hAnsiTheme="minorHAnsi" w:cstheme="minorHAnsi"/>
          <w:color w:val="000000"/>
          <w:sz w:val="22"/>
          <w:szCs w:val="22"/>
        </w:rPr>
        <w:t xml:space="preserve"> résultats à l’issue de chaque </w:t>
      </w:r>
      <w:r w:rsidR="00A25CDD">
        <w:rPr>
          <w:rFonts w:asciiTheme="minorHAnsi" w:eastAsia="Calibri" w:hAnsiTheme="minorHAnsi" w:cstheme="minorHAnsi"/>
          <w:color w:val="000000"/>
          <w:sz w:val="22"/>
          <w:szCs w:val="22"/>
        </w:rPr>
        <w:t>campagne</w:t>
      </w:r>
      <w:r w:rsidR="00A25CDD" w:rsidRPr="00C06DB3">
        <w:rPr>
          <w:rFonts w:asciiTheme="minorHAnsi" w:eastAsia="Calibri" w:hAnsiTheme="minorHAnsi" w:cstheme="minorHAnsi"/>
          <w:color w:val="000000"/>
          <w:sz w:val="22"/>
          <w:szCs w:val="22"/>
        </w:rPr>
        <w:t xml:space="preserve"> </w:t>
      </w:r>
      <w:r w:rsidR="009950A8" w:rsidRPr="00C06DB3">
        <w:rPr>
          <w:rFonts w:asciiTheme="minorHAnsi" w:eastAsia="Calibri" w:hAnsiTheme="minorHAnsi" w:cstheme="minorHAnsi"/>
          <w:color w:val="000000"/>
          <w:sz w:val="22"/>
          <w:szCs w:val="22"/>
        </w:rPr>
        <w:t>de mesure, les interprétations, et les analyses se rapportant à ces résultats</w:t>
      </w:r>
      <w:r>
        <w:rPr>
          <w:rFonts w:asciiTheme="minorHAnsi" w:eastAsia="Calibri" w:hAnsiTheme="minorHAnsi" w:cstheme="minorHAnsi"/>
          <w:color w:val="000000"/>
          <w:sz w:val="22"/>
          <w:szCs w:val="22"/>
        </w:rPr>
        <w:t> ;</w:t>
      </w:r>
    </w:p>
    <w:p w14:paraId="43B494D3" w14:textId="4A0706AA" w:rsidR="009950A8" w:rsidRPr="00C06DB3" w:rsidRDefault="00F40AED" w:rsidP="008579B7">
      <w:pPr>
        <w:numPr>
          <w:ilvl w:val="2"/>
          <w:numId w:val="26"/>
        </w:numPr>
        <w:spacing w:after="201" w:line="271" w:lineRule="auto"/>
        <w:ind w:left="1134" w:right="278" w:hanging="305"/>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Des</w:t>
      </w:r>
      <w:r w:rsidR="009950A8" w:rsidRPr="00C06DB3">
        <w:rPr>
          <w:rFonts w:asciiTheme="minorHAnsi" w:eastAsia="Calibri" w:hAnsiTheme="minorHAnsi" w:cstheme="minorHAnsi"/>
          <w:color w:val="000000"/>
          <w:sz w:val="22"/>
          <w:szCs w:val="22"/>
        </w:rPr>
        <w:t xml:space="preserve"> graphiques clairs, pertinents et faciles à interpréter. </w:t>
      </w:r>
    </w:p>
    <w:p w14:paraId="01BE3467" w14:textId="77777777" w:rsidR="009950A8" w:rsidRPr="00C06DB3" w:rsidRDefault="009950A8" w:rsidP="00F71F0A">
      <w:pPr>
        <w:numPr>
          <w:ilvl w:val="0"/>
          <w:numId w:val="24"/>
        </w:numPr>
        <w:spacing w:after="201" w:line="271" w:lineRule="auto"/>
        <w:ind w:right="278" w:hanging="360"/>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 xml:space="preserve">Une présentation sur support électronique des résultats du rapport provisoire récapitulant et interprétant les résultats obtenus. </w:t>
      </w:r>
    </w:p>
    <w:p w14:paraId="78ED0D69" w14:textId="0A977D68" w:rsidR="009950A8" w:rsidRPr="00C06DB3" w:rsidRDefault="00774E8C" w:rsidP="00F71F0A">
      <w:pPr>
        <w:numPr>
          <w:ilvl w:val="0"/>
          <w:numId w:val="24"/>
        </w:numPr>
        <w:spacing w:after="201" w:line="271" w:lineRule="auto"/>
        <w:ind w:right="278" w:hanging="36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Quand la solution le permet, t</w:t>
      </w:r>
      <w:r w:rsidR="009950A8" w:rsidRPr="00C06DB3">
        <w:rPr>
          <w:rFonts w:asciiTheme="minorHAnsi" w:eastAsia="Calibri" w:hAnsiTheme="minorHAnsi" w:cstheme="minorHAnsi"/>
          <w:color w:val="000000"/>
          <w:sz w:val="22"/>
          <w:szCs w:val="22"/>
        </w:rPr>
        <w:t>outes les données traces et les fichiers log générés par la solution ainsi que des fichiers en format exploitable comprenant toutes les données relatives aux mesures réalisées.</w:t>
      </w:r>
      <w:r w:rsidR="009950A8" w:rsidRPr="00C06DB3">
        <w:rPr>
          <w:rFonts w:asciiTheme="minorHAnsi" w:eastAsia="Calibri" w:hAnsiTheme="minorHAnsi" w:cstheme="minorHAnsi"/>
          <w:i/>
          <w:color w:val="000000"/>
          <w:sz w:val="22"/>
          <w:szCs w:val="22"/>
        </w:rPr>
        <w:t xml:space="preserve"> </w:t>
      </w:r>
    </w:p>
    <w:p w14:paraId="3928659D" w14:textId="70B2A37E" w:rsidR="009950A8" w:rsidRPr="00C06DB3" w:rsidRDefault="002936C1" w:rsidP="009950A8">
      <w:pPr>
        <w:spacing w:after="122" w:line="271" w:lineRule="auto"/>
        <w:ind w:left="-3" w:right="278" w:hanging="1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w:t>
      </w:r>
      <w:r w:rsidR="009950A8" w:rsidRPr="00C06DB3">
        <w:rPr>
          <w:rFonts w:asciiTheme="minorHAnsi" w:eastAsia="Calibri" w:hAnsiTheme="minorHAnsi" w:cstheme="minorHAnsi"/>
          <w:color w:val="000000"/>
          <w:sz w:val="22"/>
          <w:szCs w:val="22"/>
        </w:rPr>
        <w:t>e</w:t>
      </w:r>
      <w:r w:rsidR="00F40AED">
        <w:rPr>
          <w:rFonts w:asciiTheme="minorHAnsi" w:eastAsia="Calibri" w:hAnsiTheme="minorHAnsi" w:cstheme="minorHAnsi"/>
          <w:color w:val="000000"/>
          <w:sz w:val="22"/>
          <w:szCs w:val="22"/>
        </w:rPr>
        <w:t>s</w:t>
      </w:r>
      <w:r w:rsidR="009950A8" w:rsidRPr="00C06DB3">
        <w:rPr>
          <w:rFonts w:asciiTheme="minorHAnsi" w:eastAsia="Calibri" w:hAnsiTheme="minorHAnsi" w:cstheme="minorHAnsi"/>
          <w:color w:val="000000"/>
          <w:sz w:val="22"/>
          <w:szCs w:val="22"/>
        </w:rPr>
        <w:t xml:space="preserve"> </w:t>
      </w:r>
      <w:r w:rsidR="00F40AED">
        <w:rPr>
          <w:rFonts w:asciiTheme="minorHAnsi" w:eastAsia="Calibri" w:hAnsiTheme="minorHAnsi" w:cstheme="minorHAnsi"/>
          <w:color w:val="000000"/>
          <w:sz w:val="22"/>
          <w:szCs w:val="22"/>
        </w:rPr>
        <w:t>livrables</w:t>
      </w:r>
      <w:r w:rsidR="00F40AED" w:rsidRPr="00C06DB3">
        <w:rPr>
          <w:rFonts w:asciiTheme="minorHAnsi" w:eastAsia="Calibri" w:hAnsiTheme="minorHAnsi" w:cstheme="minorHAnsi"/>
          <w:color w:val="000000"/>
          <w:sz w:val="22"/>
          <w:szCs w:val="22"/>
        </w:rPr>
        <w:t xml:space="preserve"> </w:t>
      </w:r>
      <w:r w:rsidR="009950A8" w:rsidRPr="00C06DB3">
        <w:rPr>
          <w:rFonts w:asciiTheme="minorHAnsi" w:eastAsia="Calibri" w:hAnsiTheme="minorHAnsi" w:cstheme="minorHAnsi"/>
          <w:color w:val="000000"/>
          <w:sz w:val="22"/>
          <w:szCs w:val="22"/>
        </w:rPr>
        <w:t>fer</w:t>
      </w:r>
      <w:r w:rsidR="00F40AED">
        <w:rPr>
          <w:rFonts w:asciiTheme="minorHAnsi" w:eastAsia="Calibri" w:hAnsiTheme="minorHAnsi" w:cstheme="minorHAnsi"/>
          <w:color w:val="000000"/>
          <w:sz w:val="22"/>
          <w:szCs w:val="22"/>
        </w:rPr>
        <w:t>ont</w:t>
      </w:r>
      <w:r w:rsidR="009950A8" w:rsidRPr="00C06DB3">
        <w:rPr>
          <w:rFonts w:asciiTheme="minorHAnsi" w:eastAsia="Calibri" w:hAnsiTheme="minorHAnsi" w:cstheme="minorHAnsi"/>
          <w:color w:val="000000"/>
          <w:sz w:val="22"/>
          <w:szCs w:val="22"/>
        </w:rPr>
        <w:t xml:space="preserve"> l’objet d’un PV de réception provisoire après validation par l’ANRT. </w:t>
      </w:r>
    </w:p>
    <w:p w14:paraId="5DCF1B2A" w14:textId="77777777" w:rsidR="009950A8" w:rsidRPr="00C06DB3" w:rsidRDefault="009950A8" w:rsidP="009950A8">
      <w:pPr>
        <w:jc w:val="both"/>
        <w:rPr>
          <w:rFonts w:asciiTheme="minorHAnsi" w:hAnsiTheme="minorHAnsi" w:cstheme="minorHAnsi"/>
          <w:sz w:val="22"/>
          <w:szCs w:val="22"/>
        </w:rPr>
      </w:pPr>
    </w:p>
    <w:p w14:paraId="1456EDAB" w14:textId="0E6A8749" w:rsidR="002936C1" w:rsidRPr="00103133" w:rsidRDefault="002936C1" w:rsidP="002936C1">
      <w:pPr>
        <w:pStyle w:val="Paragraphedeliste"/>
        <w:numPr>
          <w:ilvl w:val="0"/>
          <w:numId w:val="25"/>
        </w:numPr>
        <w:spacing w:after="160" w:line="276" w:lineRule="auto"/>
        <w:jc w:val="both"/>
        <w:rPr>
          <w:rFonts w:asciiTheme="minorHAnsi" w:hAnsiTheme="minorHAnsi" w:cstheme="minorHAnsi"/>
          <w:sz w:val="22"/>
          <w:szCs w:val="22"/>
          <w:u w:val="single"/>
        </w:rPr>
      </w:pPr>
      <w:r>
        <w:rPr>
          <w:rFonts w:asciiTheme="minorHAnsi" w:hAnsiTheme="minorHAnsi" w:cstheme="minorHAnsi"/>
          <w:sz w:val="22"/>
          <w:szCs w:val="22"/>
        </w:rPr>
        <w:t>Le livrable global</w:t>
      </w:r>
    </w:p>
    <w:p w14:paraId="7DD74030" w14:textId="2CCBC04F" w:rsidR="009950A8" w:rsidRPr="00C06DB3" w:rsidRDefault="009950A8" w:rsidP="009950A8">
      <w:pPr>
        <w:spacing w:after="264" w:line="271" w:lineRule="auto"/>
        <w:ind w:left="-3" w:right="278" w:hanging="10"/>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 xml:space="preserve">Au plus tard vingt (20) jours calendaires après la fin de la dernière </w:t>
      </w:r>
      <w:r w:rsidR="002936C1">
        <w:rPr>
          <w:rFonts w:asciiTheme="minorHAnsi" w:eastAsia="Calibri" w:hAnsiTheme="minorHAnsi" w:cstheme="minorHAnsi"/>
          <w:color w:val="000000"/>
          <w:sz w:val="22"/>
          <w:szCs w:val="22"/>
        </w:rPr>
        <w:t>campagne de mesures</w:t>
      </w:r>
      <w:r w:rsidRPr="00C06DB3">
        <w:rPr>
          <w:rFonts w:asciiTheme="minorHAnsi" w:eastAsia="Calibri" w:hAnsiTheme="minorHAnsi" w:cstheme="minorHAnsi"/>
          <w:color w:val="000000"/>
          <w:sz w:val="22"/>
          <w:szCs w:val="22"/>
        </w:rPr>
        <w:t>, le Titulaire du marché doit fournir à l’ANRT :</w:t>
      </w:r>
    </w:p>
    <w:p w14:paraId="45C66E31" w14:textId="1F9D6ED1" w:rsidR="009950A8" w:rsidRPr="00C06DB3" w:rsidRDefault="009950A8" w:rsidP="00F71F0A">
      <w:pPr>
        <w:numPr>
          <w:ilvl w:val="0"/>
          <w:numId w:val="24"/>
        </w:numPr>
        <w:spacing w:after="201" w:line="271" w:lineRule="auto"/>
        <w:ind w:right="278" w:hanging="360"/>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Un rapport final</w:t>
      </w:r>
      <w:r w:rsidR="00DE5266">
        <w:rPr>
          <w:rFonts w:asciiTheme="minorHAnsi" w:eastAsia="Calibri" w:hAnsiTheme="minorHAnsi" w:cstheme="minorHAnsi"/>
          <w:color w:val="000000"/>
          <w:sz w:val="22"/>
          <w:szCs w:val="22"/>
        </w:rPr>
        <w:t>,</w:t>
      </w:r>
      <w:r w:rsidRPr="00C06DB3">
        <w:rPr>
          <w:rFonts w:asciiTheme="minorHAnsi" w:eastAsia="Calibri" w:hAnsiTheme="minorHAnsi" w:cstheme="minorHAnsi"/>
          <w:color w:val="000000"/>
          <w:sz w:val="22"/>
          <w:szCs w:val="22"/>
        </w:rPr>
        <w:t xml:space="preserve"> sur support électronique</w:t>
      </w:r>
      <w:r w:rsidR="00DE5266">
        <w:rPr>
          <w:rFonts w:asciiTheme="minorHAnsi" w:eastAsia="Calibri" w:hAnsiTheme="minorHAnsi" w:cstheme="minorHAnsi"/>
          <w:color w:val="000000"/>
          <w:sz w:val="22"/>
          <w:szCs w:val="22"/>
        </w:rPr>
        <w:t>,</w:t>
      </w:r>
      <w:r w:rsidRPr="00C06DB3">
        <w:rPr>
          <w:rFonts w:asciiTheme="minorHAnsi" w:eastAsia="Calibri" w:hAnsiTheme="minorHAnsi" w:cstheme="minorHAnsi"/>
          <w:color w:val="000000"/>
          <w:sz w:val="22"/>
          <w:szCs w:val="22"/>
        </w:rPr>
        <w:t xml:space="preserve"> récapitulant la méthodologie adoptée, l’ensemble des résultats obtenus avec une interprétation claire et une analyse du niveau de la QoS obtenue par rapport aux normes et standards internationaux, et comportant les recommandations nécessaires permettant d’améliorer la méthodologie adoptée.</w:t>
      </w:r>
    </w:p>
    <w:p w14:paraId="687E3846" w14:textId="75B112C7" w:rsidR="009950A8" w:rsidRPr="00C06DB3" w:rsidRDefault="009950A8" w:rsidP="00F71F0A">
      <w:pPr>
        <w:numPr>
          <w:ilvl w:val="0"/>
          <w:numId w:val="24"/>
        </w:numPr>
        <w:spacing w:after="201" w:line="271" w:lineRule="auto"/>
        <w:ind w:right="278" w:hanging="360"/>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 xml:space="preserve">Une présentation sur support électronique synthétisant le déroulement et les principaux résultats des mesures et émettant des recommandations pour l’amélioration </w:t>
      </w:r>
      <w:r w:rsidR="00DE5266">
        <w:rPr>
          <w:rFonts w:asciiTheme="minorHAnsi" w:eastAsia="Calibri" w:hAnsiTheme="minorHAnsi" w:cstheme="minorHAnsi"/>
          <w:color w:val="000000"/>
          <w:sz w:val="22"/>
          <w:szCs w:val="22"/>
        </w:rPr>
        <w:t>de la QoS</w:t>
      </w:r>
      <w:r w:rsidRPr="00C06DB3">
        <w:rPr>
          <w:rFonts w:asciiTheme="minorHAnsi" w:eastAsia="Calibri" w:hAnsiTheme="minorHAnsi" w:cstheme="minorHAnsi"/>
          <w:color w:val="000000"/>
          <w:sz w:val="22"/>
          <w:szCs w:val="22"/>
        </w:rPr>
        <w:t xml:space="preserve">. </w:t>
      </w:r>
    </w:p>
    <w:p w14:paraId="4D41B38A" w14:textId="252A47BE" w:rsidR="009950A8" w:rsidRPr="00C06DB3" w:rsidRDefault="009950A8" w:rsidP="009950A8">
      <w:pPr>
        <w:spacing w:after="243" w:line="271" w:lineRule="auto"/>
        <w:ind w:left="-3" w:right="278" w:hanging="10"/>
        <w:jc w:val="both"/>
        <w:rPr>
          <w:rFonts w:asciiTheme="minorHAnsi" w:eastAsia="Calibri" w:hAnsiTheme="minorHAnsi" w:cstheme="minorHAnsi"/>
          <w:color w:val="000000"/>
          <w:sz w:val="22"/>
          <w:szCs w:val="22"/>
        </w:rPr>
      </w:pPr>
      <w:r w:rsidRPr="00C06DB3">
        <w:rPr>
          <w:rFonts w:asciiTheme="minorHAnsi" w:eastAsia="Calibri" w:hAnsiTheme="minorHAnsi" w:cstheme="minorHAnsi"/>
          <w:color w:val="000000"/>
          <w:sz w:val="22"/>
          <w:szCs w:val="22"/>
        </w:rPr>
        <w:t>Ce livrable fer</w:t>
      </w:r>
      <w:r w:rsidR="002936C1">
        <w:rPr>
          <w:rFonts w:asciiTheme="minorHAnsi" w:eastAsia="Calibri" w:hAnsiTheme="minorHAnsi" w:cstheme="minorHAnsi"/>
          <w:color w:val="000000"/>
          <w:sz w:val="22"/>
          <w:szCs w:val="22"/>
        </w:rPr>
        <w:t>a</w:t>
      </w:r>
      <w:r w:rsidRPr="00C06DB3">
        <w:rPr>
          <w:rFonts w:asciiTheme="minorHAnsi" w:eastAsia="Calibri" w:hAnsiTheme="minorHAnsi" w:cstheme="minorHAnsi"/>
          <w:color w:val="000000"/>
          <w:sz w:val="22"/>
          <w:szCs w:val="22"/>
        </w:rPr>
        <w:t xml:space="preserve"> l’objet d’un PV de réception définitive après validation par l’ANRT. </w:t>
      </w:r>
    </w:p>
    <w:p w14:paraId="31A27C5A" w14:textId="77777777" w:rsidR="005F3B6F" w:rsidRDefault="005F3B6F" w:rsidP="00387C6F">
      <w:pPr>
        <w:jc w:val="both"/>
        <w:rPr>
          <w:rFonts w:asciiTheme="minorHAnsi" w:hAnsiTheme="minorHAnsi" w:cstheme="minorHAnsi"/>
          <w:b/>
          <w:bCs/>
          <w:sz w:val="22"/>
          <w:szCs w:val="22"/>
          <w:u w:val="single"/>
        </w:rPr>
      </w:pPr>
    </w:p>
    <w:p w14:paraId="6C91945D" w14:textId="5AB6CB4F" w:rsidR="006514BC" w:rsidRPr="00012BEF" w:rsidRDefault="004178B6" w:rsidP="00387C6F">
      <w:pPr>
        <w:jc w:val="both"/>
        <w:rPr>
          <w:rFonts w:asciiTheme="minorHAnsi" w:hAnsiTheme="minorHAnsi" w:cstheme="minorHAnsi"/>
          <w:b/>
          <w:bCs/>
          <w:sz w:val="22"/>
          <w:szCs w:val="22"/>
          <w:u w:val="single"/>
        </w:rPr>
      </w:pPr>
      <w:bookmarkStart w:id="0" w:name="_GoBack"/>
      <w:bookmarkEnd w:id="0"/>
      <w:r w:rsidRPr="00012BEF">
        <w:rPr>
          <w:rFonts w:asciiTheme="minorHAnsi" w:hAnsiTheme="minorHAnsi" w:cstheme="minorHAnsi"/>
          <w:b/>
          <w:bCs/>
          <w:sz w:val="22"/>
          <w:szCs w:val="22"/>
          <w:u w:val="single"/>
        </w:rPr>
        <w:lastRenderedPageBreak/>
        <w:t>A</w:t>
      </w:r>
      <w:r w:rsidR="00D2126A" w:rsidRPr="00012BEF">
        <w:rPr>
          <w:rFonts w:asciiTheme="minorHAnsi" w:hAnsiTheme="minorHAnsi" w:cstheme="minorHAnsi"/>
          <w:b/>
          <w:bCs/>
          <w:sz w:val="22"/>
          <w:szCs w:val="22"/>
          <w:u w:val="single"/>
        </w:rPr>
        <w:t xml:space="preserve">RTICLE </w:t>
      </w:r>
      <w:r w:rsidR="00012BEF">
        <w:rPr>
          <w:rFonts w:asciiTheme="minorHAnsi" w:hAnsiTheme="minorHAnsi" w:cstheme="minorHAnsi"/>
          <w:b/>
          <w:bCs/>
          <w:sz w:val="22"/>
          <w:szCs w:val="22"/>
          <w:u w:val="single"/>
        </w:rPr>
        <w:t>2</w:t>
      </w:r>
      <w:r w:rsidR="001A5018">
        <w:rPr>
          <w:rFonts w:asciiTheme="minorHAnsi" w:hAnsiTheme="minorHAnsi" w:cstheme="minorHAnsi"/>
          <w:b/>
          <w:bCs/>
          <w:sz w:val="22"/>
          <w:szCs w:val="22"/>
          <w:u w:val="single"/>
        </w:rPr>
        <w:t>2</w:t>
      </w:r>
      <w:r w:rsidR="00D2126A" w:rsidRPr="00012BEF">
        <w:rPr>
          <w:rFonts w:asciiTheme="minorHAnsi" w:hAnsiTheme="minorHAnsi" w:cstheme="minorHAnsi"/>
          <w:b/>
          <w:bCs/>
          <w:sz w:val="22"/>
          <w:szCs w:val="22"/>
          <w:u w:val="single"/>
        </w:rPr>
        <w:t xml:space="preserve"> </w:t>
      </w:r>
      <w:r w:rsidR="00387C6F" w:rsidRPr="00012BEF">
        <w:rPr>
          <w:rFonts w:asciiTheme="minorHAnsi" w:hAnsiTheme="minorHAnsi" w:cstheme="minorHAnsi"/>
          <w:b/>
          <w:bCs/>
          <w:sz w:val="22"/>
          <w:szCs w:val="22"/>
          <w:u w:val="single"/>
        </w:rPr>
        <w:t xml:space="preserve">: SUIVI DES </w:t>
      </w:r>
      <w:r w:rsidR="006514BC" w:rsidRPr="00012BEF">
        <w:rPr>
          <w:rFonts w:asciiTheme="minorHAnsi" w:hAnsiTheme="minorHAnsi" w:cstheme="minorHAnsi"/>
          <w:b/>
          <w:bCs/>
          <w:sz w:val="22"/>
          <w:szCs w:val="22"/>
          <w:u w:val="single"/>
        </w:rPr>
        <w:t xml:space="preserve">PRESTATIONS PAR </w:t>
      </w:r>
      <w:r w:rsidR="00FE7501" w:rsidRPr="00012BEF">
        <w:rPr>
          <w:rFonts w:asciiTheme="minorHAnsi" w:hAnsiTheme="minorHAnsi" w:cstheme="minorHAnsi"/>
          <w:b/>
          <w:bCs/>
          <w:sz w:val="22"/>
          <w:szCs w:val="22"/>
          <w:u w:val="single"/>
        </w:rPr>
        <w:t>LE TITULAIRE</w:t>
      </w:r>
      <w:r w:rsidR="00C06DB3">
        <w:rPr>
          <w:rFonts w:asciiTheme="minorHAnsi" w:hAnsiTheme="minorHAnsi" w:cstheme="minorHAnsi"/>
          <w:b/>
          <w:bCs/>
          <w:sz w:val="22"/>
          <w:szCs w:val="22"/>
          <w:u w:val="single"/>
        </w:rPr>
        <w:t xml:space="preserve"> ET EQUIPE PROPOSEE</w:t>
      </w:r>
      <w:r w:rsidR="006514BC" w:rsidRPr="00012BEF">
        <w:rPr>
          <w:rFonts w:asciiTheme="minorHAnsi" w:hAnsiTheme="minorHAnsi" w:cstheme="minorHAnsi"/>
          <w:b/>
          <w:bCs/>
          <w:sz w:val="22"/>
          <w:szCs w:val="22"/>
          <w:u w:val="single"/>
        </w:rPr>
        <w:t> </w:t>
      </w:r>
    </w:p>
    <w:p w14:paraId="27F5AED2" w14:textId="77777777" w:rsidR="006514BC" w:rsidRPr="00012BEF" w:rsidRDefault="006514BC" w:rsidP="006514BC">
      <w:pPr>
        <w:rPr>
          <w:rFonts w:asciiTheme="minorHAnsi" w:hAnsiTheme="minorHAnsi" w:cstheme="minorHAnsi"/>
          <w:b/>
          <w:sz w:val="22"/>
          <w:szCs w:val="22"/>
        </w:rPr>
      </w:pPr>
    </w:p>
    <w:p w14:paraId="17406BA8" w14:textId="620F09C8" w:rsidR="005A0248" w:rsidRPr="00012BEF" w:rsidRDefault="00806F3B" w:rsidP="005A0248">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w:t>
      </w:r>
      <w:r w:rsidR="006728B8" w:rsidRPr="00012BEF">
        <w:rPr>
          <w:rFonts w:asciiTheme="minorHAnsi" w:hAnsiTheme="minorHAnsi" w:cstheme="minorHAnsi"/>
          <w:sz w:val="22"/>
          <w:szCs w:val="22"/>
        </w:rPr>
        <w:t>e titulaire</w:t>
      </w:r>
      <w:r w:rsidRPr="00012BEF">
        <w:rPr>
          <w:rFonts w:asciiTheme="minorHAnsi" w:hAnsiTheme="minorHAnsi" w:cstheme="minorHAnsi"/>
          <w:sz w:val="22"/>
          <w:szCs w:val="22"/>
        </w:rPr>
        <w:t xml:space="preserve"> devra désigner </w:t>
      </w:r>
      <w:r w:rsidR="00ED2DCA" w:rsidRPr="00012BEF">
        <w:rPr>
          <w:rFonts w:asciiTheme="minorHAnsi" w:hAnsiTheme="minorHAnsi" w:cstheme="minorHAnsi"/>
          <w:sz w:val="22"/>
          <w:szCs w:val="22"/>
        </w:rPr>
        <w:t>un interlocuteur</w:t>
      </w:r>
      <w:r w:rsidRPr="00012BEF">
        <w:rPr>
          <w:rFonts w:asciiTheme="minorHAnsi" w:hAnsiTheme="minorHAnsi" w:cstheme="minorHAnsi"/>
          <w:sz w:val="22"/>
          <w:szCs w:val="22"/>
        </w:rPr>
        <w:t xml:space="preserve"> qui sera </w:t>
      </w:r>
      <w:r w:rsidR="00ED2DCA" w:rsidRPr="00012BEF">
        <w:rPr>
          <w:rFonts w:asciiTheme="minorHAnsi" w:hAnsiTheme="minorHAnsi" w:cstheme="minorHAnsi"/>
          <w:sz w:val="22"/>
          <w:szCs w:val="22"/>
        </w:rPr>
        <w:t xml:space="preserve">responsable du </w:t>
      </w:r>
      <w:r w:rsidR="00A00008">
        <w:rPr>
          <w:rFonts w:asciiTheme="minorHAnsi" w:hAnsiTheme="minorHAnsi" w:cstheme="minorHAnsi"/>
          <w:sz w:val="22"/>
          <w:szCs w:val="22"/>
        </w:rPr>
        <w:t>présent marché</w:t>
      </w:r>
      <w:r w:rsidR="00ED2DCA" w:rsidRPr="00012BEF">
        <w:rPr>
          <w:rFonts w:asciiTheme="minorHAnsi" w:hAnsiTheme="minorHAnsi" w:cstheme="minorHAnsi"/>
          <w:sz w:val="22"/>
          <w:szCs w:val="22"/>
        </w:rPr>
        <w:t xml:space="preserve"> et </w:t>
      </w:r>
      <w:r w:rsidR="00F27076" w:rsidRPr="00012BEF">
        <w:rPr>
          <w:rFonts w:asciiTheme="minorHAnsi" w:hAnsiTheme="minorHAnsi" w:cstheme="minorHAnsi"/>
          <w:sz w:val="22"/>
          <w:szCs w:val="22"/>
        </w:rPr>
        <w:t>qui devra assurer le suivi des prestations avec les responsables des entités concerné</w:t>
      </w:r>
      <w:r w:rsidR="00F975E2">
        <w:rPr>
          <w:rFonts w:asciiTheme="minorHAnsi" w:hAnsiTheme="minorHAnsi" w:cstheme="minorHAnsi"/>
          <w:sz w:val="22"/>
          <w:szCs w:val="22"/>
        </w:rPr>
        <w:t>e</w:t>
      </w:r>
      <w:r w:rsidR="00F27076" w:rsidRPr="00012BEF">
        <w:rPr>
          <w:rFonts w:asciiTheme="minorHAnsi" w:hAnsiTheme="minorHAnsi" w:cstheme="minorHAnsi"/>
          <w:sz w:val="22"/>
          <w:szCs w:val="22"/>
        </w:rPr>
        <w:t>s au niveau de l’ANRT</w:t>
      </w:r>
      <w:r w:rsidRPr="00012BEF">
        <w:rPr>
          <w:rFonts w:asciiTheme="minorHAnsi" w:hAnsiTheme="minorHAnsi" w:cstheme="minorHAnsi"/>
          <w:sz w:val="22"/>
          <w:szCs w:val="22"/>
        </w:rPr>
        <w:t>.</w:t>
      </w:r>
    </w:p>
    <w:p w14:paraId="1D6EDCCE" w14:textId="77777777" w:rsidR="000F03C1" w:rsidRDefault="000F03C1" w:rsidP="0053405B">
      <w:pPr>
        <w:jc w:val="both"/>
        <w:rPr>
          <w:rFonts w:asciiTheme="minorHAnsi" w:hAnsiTheme="minorHAnsi" w:cstheme="minorHAnsi"/>
          <w:b/>
          <w:bCs/>
          <w:sz w:val="22"/>
          <w:szCs w:val="22"/>
          <w:u w:val="single"/>
        </w:rPr>
      </w:pPr>
    </w:p>
    <w:p w14:paraId="68A9086B" w14:textId="12F2FB63" w:rsidR="00C06DB3" w:rsidRDefault="00C06DB3" w:rsidP="00C06DB3">
      <w:pPr>
        <w:autoSpaceDE w:val="0"/>
        <w:autoSpaceDN w:val="0"/>
        <w:adjustRightInd w:val="0"/>
        <w:jc w:val="both"/>
        <w:rPr>
          <w:rFonts w:asciiTheme="minorHAnsi" w:hAnsiTheme="minorHAnsi" w:cstheme="minorHAnsi"/>
          <w:sz w:val="22"/>
          <w:szCs w:val="22"/>
        </w:rPr>
      </w:pPr>
      <w:r w:rsidRPr="00C06DB3">
        <w:rPr>
          <w:rFonts w:asciiTheme="minorHAnsi" w:hAnsiTheme="minorHAnsi" w:cstheme="minorHAnsi"/>
          <w:sz w:val="22"/>
          <w:szCs w:val="22"/>
        </w:rPr>
        <w:t>Le Titulaire devra proposer une équipe spécialisée et dotée d’une expérience avérée sur les différents sujets qui seraient traités dans le cadre de la présente mission. L’équipe devra également compter des ingénieurs et/ou cadres supérieurs notamment dans le domaine des télécommunications et des techniques statistiques.</w:t>
      </w:r>
    </w:p>
    <w:p w14:paraId="0EA2D01F" w14:textId="77777777" w:rsidR="00E2104E" w:rsidRPr="00C06DB3" w:rsidRDefault="00E2104E" w:rsidP="00C06DB3">
      <w:pPr>
        <w:autoSpaceDE w:val="0"/>
        <w:autoSpaceDN w:val="0"/>
        <w:adjustRightInd w:val="0"/>
        <w:jc w:val="both"/>
        <w:rPr>
          <w:rFonts w:asciiTheme="minorHAnsi" w:hAnsiTheme="minorHAnsi" w:cstheme="minorHAnsi"/>
          <w:sz w:val="22"/>
          <w:szCs w:val="22"/>
        </w:rPr>
      </w:pPr>
    </w:p>
    <w:p w14:paraId="37B4E71C" w14:textId="75F71B9D" w:rsidR="00C06DB3" w:rsidRPr="00C06DB3" w:rsidRDefault="00C06DB3" w:rsidP="00C06DB3">
      <w:pPr>
        <w:autoSpaceDE w:val="0"/>
        <w:autoSpaceDN w:val="0"/>
        <w:adjustRightInd w:val="0"/>
        <w:jc w:val="both"/>
        <w:rPr>
          <w:rFonts w:asciiTheme="minorHAnsi" w:hAnsiTheme="minorHAnsi" w:cstheme="minorHAnsi"/>
          <w:sz w:val="22"/>
          <w:szCs w:val="22"/>
        </w:rPr>
      </w:pPr>
      <w:r w:rsidRPr="00C06DB3">
        <w:rPr>
          <w:rFonts w:asciiTheme="minorHAnsi" w:hAnsiTheme="minorHAnsi" w:cstheme="minorHAnsi"/>
          <w:sz w:val="22"/>
          <w:szCs w:val="22"/>
        </w:rPr>
        <w:t>Toutefois, tout changement du ou des interlocuteurs doit être validé</w:t>
      </w:r>
      <w:r w:rsidR="00E16324">
        <w:rPr>
          <w:rFonts w:asciiTheme="minorHAnsi" w:hAnsiTheme="minorHAnsi" w:cstheme="minorHAnsi"/>
          <w:sz w:val="22"/>
          <w:szCs w:val="22"/>
        </w:rPr>
        <w:t xml:space="preserve"> préalablement</w:t>
      </w:r>
      <w:r w:rsidRPr="00C06DB3">
        <w:rPr>
          <w:rFonts w:asciiTheme="minorHAnsi" w:hAnsiTheme="minorHAnsi" w:cstheme="minorHAnsi"/>
          <w:sz w:val="22"/>
          <w:szCs w:val="22"/>
        </w:rPr>
        <w:t xml:space="preserve"> par </w:t>
      </w:r>
      <w:r w:rsidR="00E16324">
        <w:rPr>
          <w:rFonts w:asciiTheme="minorHAnsi" w:hAnsiTheme="minorHAnsi" w:cstheme="minorHAnsi"/>
          <w:sz w:val="22"/>
          <w:szCs w:val="22"/>
        </w:rPr>
        <w:t>l’ANRT</w:t>
      </w:r>
      <w:r w:rsidRPr="00C06DB3">
        <w:rPr>
          <w:rFonts w:asciiTheme="minorHAnsi" w:hAnsiTheme="minorHAnsi" w:cstheme="minorHAnsi"/>
          <w:sz w:val="22"/>
          <w:szCs w:val="22"/>
        </w:rPr>
        <w:t>. Le ou les nouveaux membres doivent justifier d’un profil et une expérience au moins équivalents à ceux du ou des membres remplacés.</w:t>
      </w:r>
    </w:p>
    <w:p w14:paraId="1A78D856" w14:textId="77777777" w:rsidR="00C06DB3" w:rsidRDefault="00C06DB3" w:rsidP="00387C6F">
      <w:pPr>
        <w:jc w:val="both"/>
        <w:rPr>
          <w:rFonts w:asciiTheme="minorHAnsi" w:hAnsiTheme="minorHAnsi" w:cstheme="minorHAnsi"/>
          <w:b/>
          <w:bCs/>
          <w:sz w:val="22"/>
          <w:szCs w:val="22"/>
          <w:u w:val="single"/>
        </w:rPr>
      </w:pPr>
    </w:p>
    <w:p w14:paraId="29101E01" w14:textId="2F5306D8" w:rsidR="00C06DB3" w:rsidRDefault="00C06DB3" w:rsidP="00C06DB3">
      <w:pPr>
        <w:jc w:val="both"/>
        <w:rPr>
          <w:rFonts w:asciiTheme="minorHAnsi" w:hAnsiTheme="minorHAnsi" w:cstheme="minorHAnsi"/>
          <w:b/>
          <w:bCs/>
          <w:sz w:val="22"/>
          <w:szCs w:val="22"/>
          <w:u w:val="single"/>
        </w:rPr>
      </w:pPr>
      <w:r w:rsidRPr="00C06DB3">
        <w:rPr>
          <w:rFonts w:asciiTheme="minorHAnsi" w:hAnsiTheme="minorHAnsi" w:cstheme="minorHAnsi"/>
          <w:b/>
          <w:bCs/>
          <w:sz w:val="22"/>
          <w:szCs w:val="22"/>
          <w:u w:val="single"/>
        </w:rPr>
        <w:t>ARTICLE 2</w:t>
      </w:r>
      <w:r w:rsidR="001A5018">
        <w:rPr>
          <w:rFonts w:asciiTheme="minorHAnsi" w:hAnsiTheme="minorHAnsi" w:cstheme="minorHAnsi"/>
          <w:b/>
          <w:bCs/>
          <w:sz w:val="22"/>
          <w:szCs w:val="22"/>
          <w:u w:val="single"/>
        </w:rPr>
        <w:t xml:space="preserve">3 </w:t>
      </w:r>
      <w:r w:rsidRPr="00C06DB3">
        <w:rPr>
          <w:rFonts w:asciiTheme="minorHAnsi" w:hAnsiTheme="minorHAnsi" w:cstheme="minorHAnsi"/>
          <w:b/>
          <w:bCs/>
          <w:sz w:val="22"/>
          <w:szCs w:val="22"/>
          <w:u w:val="single"/>
        </w:rPr>
        <w:t>: DROITS DE L’ANRT SUR LES RESULTATS</w:t>
      </w:r>
    </w:p>
    <w:p w14:paraId="6A5BE021" w14:textId="77777777" w:rsidR="00C06DB3" w:rsidRPr="00C06DB3" w:rsidRDefault="00C06DB3" w:rsidP="00C06DB3">
      <w:pPr>
        <w:jc w:val="both"/>
        <w:rPr>
          <w:rFonts w:asciiTheme="minorHAnsi" w:hAnsiTheme="minorHAnsi" w:cstheme="minorHAnsi"/>
          <w:b/>
          <w:bCs/>
          <w:sz w:val="22"/>
          <w:szCs w:val="22"/>
          <w:u w:val="single"/>
        </w:rPr>
      </w:pPr>
    </w:p>
    <w:p w14:paraId="61B25509" w14:textId="151082A7" w:rsidR="00C06DB3" w:rsidRPr="00C06DB3" w:rsidRDefault="00C06DB3" w:rsidP="00C06DB3">
      <w:pPr>
        <w:autoSpaceDE w:val="0"/>
        <w:autoSpaceDN w:val="0"/>
        <w:adjustRightInd w:val="0"/>
        <w:jc w:val="both"/>
        <w:rPr>
          <w:rFonts w:asciiTheme="minorHAnsi" w:hAnsiTheme="minorHAnsi" w:cstheme="minorHAnsi"/>
          <w:sz w:val="22"/>
          <w:szCs w:val="22"/>
        </w:rPr>
      </w:pPr>
      <w:r w:rsidRPr="00C06DB3">
        <w:rPr>
          <w:rFonts w:asciiTheme="minorHAnsi" w:hAnsiTheme="minorHAnsi" w:cstheme="minorHAnsi"/>
          <w:sz w:val="22"/>
          <w:szCs w:val="22"/>
        </w:rPr>
        <w:t xml:space="preserve">L’ANRT </w:t>
      </w:r>
      <w:r w:rsidR="002D3BD4">
        <w:rPr>
          <w:rFonts w:asciiTheme="minorHAnsi" w:hAnsiTheme="minorHAnsi" w:cstheme="minorHAnsi"/>
          <w:sz w:val="22"/>
          <w:szCs w:val="22"/>
        </w:rPr>
        <w:t>est la seule à disposer des</w:t>
      </w:r>
      <w:r w:rsidRPr="00C06DB3">
        <w:rPr>
          <w:rFonts w:asciiTheme="minorHAnsi" w:hAnsiTheme="minorHAnsi" w:cstheme="minorHAnsi"/>
          <w:sz w:val="22"/>
          <w:szCs w:val="22"/>
        </w:rPr>
        <w:t xml:space="preserve"> droits sur les résultats des prestations réalisées dans le cadre du présent marché.</w:t>
      </w:r>
      <w:r w:rsidR="002D3BD4">
        <w:rPr>
          <w:rFonts w:asciiTheme="minorHAnsi" w:hAnsiTheme="minorHAnsi" w:cstheme="minorHAnsi"/>
          <w:sz w:val="22"/>
          <w:szCs w:val="22"/>
        </w:rPr>
        <w:t xml:space="preserve"> Le Titulaire ne dispose d’aucun droit sur les résultats et livrables de l’étude et ne peut, en aucun cas, les exploiter ou en faire usage que suite à l’accord explicite et préalable de l’ANRT.</w:t>
      </w:r>
    </w:p>
    <w:p w14:paraId="11752E90" w14:textId="77777777" w:rsidR="00C06DB3" w:rsidRDefault="00C06DB3" w:rsidP="00387C6F">
      <w:pPr>
        <w:jc w:val="both"/>
        <w:rPr>
          <w:rFonts w:asciiTheme="minorHAnsi" w:hAnsiTheme="minorHAnsi" w:cstheme="minorHAnsi"/>
          <w:b/>
          <w:bCs/>
          <w:sz w:val="22"/>
          <w:szCs w:val="22"/>
          <w:u w:val="single"/>
        </w:rPr>
      </w:pPr>
    </w:p>
    <w:p w14:paraId="5787FA31" w14:textId="1A0A0933" w:rsidR="00C06DB3" w:rsidRPr="00C06DB3" w:rsidRDefault="00C06DB3" w:rsidP="00C06DB3">
      <w:pPr>
        <w:widowControl w:val="0"/>
        <w:jc w:val="both"/>
        <w:rPr>
          <w:rFonts w:asciiTheme="minorHAnsi" w:hAnsiTheme="minorHAnsi" w:cstheme="minorHAnsi"/>
          <w:b/>
          <w:bCs/>
          <w:sz w:val="22"/>
          <w:szCs w:val="22"/>
          <w:u w:val="single"/>
        </w:rPr>
      </w:pPr>
      <w:r w:rsidRPr="00C06DB3">
        <w:rPr>
          <w:rFonts w:asciiTheme="minorHAnsi" w:hAnsiTheme="minorHAnsi" w:cstheme="minorHAnsi"/>
          <w:b/>
          <w:bCs/>
          <w:sz w:val="22"/>
          <w:szCs w:val="22"/>
          <w:u w:val="single"/>
        </w:rPr>
        <w:t>ARTICLE 2</w:t>
      </w:r>
      <w:r w:rsidR="001A5018">
        <w:rPr>
          <w:rFonts w:asciiTheme="minorHAnsi" w:hAnsiTheme="minorHAnsi" w:cstheme="minorHAnsi"/>
          <w:b/>
          <w:bCs/>
          <w:sz w:val="22"/>
          <w:szCs w:val="22"/>
          <w:u w:val="single"/>
        </w:rPr>
        <w:t>4</w:t>
      </w:r>
      <w:r w:rsidRPr="00C06DB3">
        <w:rPr>
          <w:rFonts w:asciiTheme="minorHAnsi" w:hAnsiTheme="minorHAnsi" w:cstheme="minorHAnsi"/>
          <w:b/>
          <w:bCs/>
          <w:sz w:val="22"/>
          <w:szCs w:val="22"/>
          <w:u w:val="single"/>
        </w:rPr>
        <w:t xml:space="preserve"> : PROPRIETE DES ETUDES </w:t>
      </w:r>
    </w:p>
    <w:p w14:paraId="16960644" w14:textId="77777777" w:rsidR="00C06DB3" w:rsidRPr="00A96325" w:rsidRDefault="00C06DB3" w:rsidP="00A96325">
      <w:pPr>
        <w:jc w:val="both"/>
        <w:rPr>
          <w:rFonts w:asciiTheme="minorHAnsi" w:hAnsiTheme="minorHAnsi" w:cstheme="minorHAnsi"/>
          <w:b/>
          <w:bCs/>
          <w:sz w:val="22"/>
          <w:szCs w:val="22"/>
          <w:u w:val="single"/>
        </w:rPr>
      </w:pPr>
    </w:p>
    <w:p w14:paraId="147B17BA" w14:textId="4BB74591" w:rsidR="00C06DB3" w:rsidRPr="00C06DB3" w:rsidRDefault="002D3BD4" w:rsidP="00C06DB3">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w:t>
      </w:r>
      <w:r w:rsidR="00C06DB3" w:rsidRPr="00C06DB3">
        <w:rPr>
          <w:rFonts w:asciiTheme="minorHAnsi" w:hAnsiTheme="minorHAnsi" w:cstheme="minorHAnsi"/>
          <w:sz w:val="22"/>
          <w:szCs w:val="22"/>
        </w:rPr>
        <w:t xml:space="preserve">es documents et rapports établis par le Titulaire </w:t>
      </w:r>
      <w:r>
        <w:rPr>
          <w:rFonts w:asciiTheme="minorHAnsi" w:hAnsiTheme="minorHAnsi" w:cstheme="minorHAnsi"/>
          <w:sz w:val="22"/>
          <w:szCs w:val="22"/>
        </w:rPr>
        <w:t>sont</w:t>
      </w:r>
      <w:r w:rsidRPr="00C06DB3">
        <w:rPr>
          <w:rFonts w:asciiTheme="minorHAnsi" w:hAnsiTheme="minorHAnsi" w:cstheme="minorHAnsi"/>
          <w:sz w:val="22"/>
          <w:szCs w:val="22"/>
        </w:rPr>
        <w:t xml:space="preserve"> </w:t>
      </w:r>
      <w:r w:rsidR="00C06DB3" w:rsidRPr="00C06DB3">
        <w:rPr>
          <w:rFonts w:asciiTheme="minorHAnsi" w:hAnsiTheme="minorHAnsi" w:cstheme="minorHAnsi"/>
          <w:sz w:val="22"/>
          <w:szCs w:val="22"/>
        </w:rPr>
        <w:t>propriété de l’ANRT. Ils ne peuvent en aucun cas être exploités par le Titulaire qu’après accord écrit de l’ANRT.</w:t>
      </w:r>
    </w:p>
    <w:p w14:paraId="5149F6D0" w14:textId="77777777" w:rsidR="00C06DB3" w:rsidRDefault="00C06DB3" w:rsidP="00387C6F">
      <w:pPr>
        <w:jc w:val="both"/>
        <w:rPr>
          <w:rFonts w:asciiTheme="minorHAnsi" w:hAnsiTheme="minorHAnsi" w:cstheme="minorHAnsi"/>
          <w:b/>
          <w:bCs/>
          <w:sz w:val="22"/>
          <w:szCs w:val="22"/>
          <w:u w:val="single"/>
        </w:rPr>
      </w:pPr>
    </w:p>
    <w:p w14:paraId="1D8E64E7" w14:textId="0934D376" w:rsidR="00B605E6" w:rsidRPr="00012BEF" w:rsidRDefault="00B605E6"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sidR="00012BEF">
        <w:rPr>
          <w:rFonts w:asciiTheme="minorHAnsi" w:hAnsiTheme="minorHAnsi" w:cstheme="minorHAnsi"/>
          <w:b/>
          <w:bCs/>
          <w:sz w:val="22"/>
          <w:szCs w:val="22"/>
          <w:u w:val="single"/>
        </w:rPr>
        <w:t>2</w:t>
      </w:r>
      <w:r w:rsidR="001A5018">
        <w:rPr>
          <w:rFonts w:asciiTheme="minorHAnsi" w:hAnsiTheme="minorHAnsi" w:cstheme="minorHAnsi"/>
          <w:b/>
          <w:bCs/>
          <w:sz w:val="22"/>
          <w:szCs w:val="22"/>
          <w:u w:val="single"/>
        </w:rPr>
        <w:t>5</w:t>
      </w:r>
      <w:r w:rsidRPr="00012BEF">
        <w:rPr>
          <w:rFonts w:asciiTheme="minorHAnsi" w:hAnsiTheme="minorHAnsi" w:cstheme="minorHAnsi"/>
          <w:b/>
          <w:bCs/>
          <w:sz w:val="22"/>
          <w:szCs w:val="22"/>
          <w:u w:val="single"/>
        </w:rPr>
        <w:t xml:space="preserve"> : RESILIATION</w:t>
      </w:r>
    </w:p>
    <w:p w14:paraId="7AC1B580" w14:textId="77777777" w:rsidR="00B605E6" w:rsidRPr="00012BEF" w:rsidRDefault="00B605E6" w:rsidP="00B605E6">
      <w:pPr>
        <w:jc w:val="both"/>
        <w:rPr>
          <w:rFonts w:asciiTheme="minorHAnsi" w:hAnsiTheme="minorHAnsi" w:cstheme="minorHAnsi"/>
          <w:b/>
          <w:bCs/>
          <w:sz w:val="22"/>
          <w:szCs w:val="22"/>
        </w:rPr>
      </w:pPr>
    </w:p>
    <w:p w14:paraId="745CE98E" w14:textId="77777777" w:rsidR="00DF5DC9" w:rsidRPr="00012BEF" w:rsidRDefault="00DF5DC9" w:rsidP="00DF5DC9">
      <w:pPr>
        <w:jc w:val="both"/>
        <w:rPr>
          <w:rFonts w:asciiTheme="minorHAnsi" w:hAnsiTheme="minorHAnsi" w:cstheme="minorHAnsi"/>
          <w:sz w:val="22"/>
          <w:szCs w:val="22"/>
        </w:rPr>
      </w:pPr>
      <w:r w:rsidRPr="00012BEF">
        <w:rPr>
          <w:rFonts w:asciiTheme="minorHAnsi" w:hAnsiTheme="minorHAnsi" w:cstheme="minorHAnsi"/>
          <w:sz w:val="22"/>
          <w:szCs w:val="22"/>
        </w:rPr>
        <w:t>Les conditions de résiliation du marché sont celles prévues par le CCAG-EMO.</w:t>
      </w:r>
    </w:p>
    <w:p w14:paraId="2B78E8BE" w14:textId="77777777" w:rsidR="00DF5DC9" w:rsidRPr="00012BEF" w:rsidRDefault="00DF5DC9" w:rsidP="00DF5DC9">
      <w:pPr>
        <w:autoSpaceDE w:val="0"/>
        <w:autoSpaceDN w:val="0"/>
        <w:adjustRightInd w:val="0"/>
        <w:jc w:val="both"/>
        <w:rPr>
          <w:rFonts w:asciiTheme="minorHAnsi" w:eastAsia="Cambria" w:hAnsiTheme="minorHAnsi" w:cstheme="minorHAnsi"/>
          <w:color w:val="C45911"/>
          <w:sz w:val="22"/>
          <w:szCs w:val="22"/>
        </w:rPr>
      </w:pPr>
    </w:p>
    <w:p w14:paraId="58859A1D" w14:textId="77777777" w:rsidR="00DF5DC9" w:rsidRPr="00012BEF" w:rsidRDefault="00DF5DC9" w:rsidP="00DF5DC9">
      <w:pPr>
        <w:autoSpaceDE w:val="0"/>
        <w:autoSpaceDN w:val="0"/>
        <w:adjustRightInd w:val="0"/>
        <w:jc w:val="both"/>
        <w:rPr>
          <w:rFonts w:asciiTheme="minorHAnsi" w:eastAsia="Cambria" w:hAnsiTheme="minorHAnsi" w:cstheme="minorHAnsi"/>
          <w:sz w:val="22"/>
          <w:szCs w:val="22"/>
        </w:rPr>
      </w:pPr>
      <w:r w:rsidRPr="00012BEF">
        <w:rPr>
          <w:rFonts w:asciiTheme="minorHAnsi" w:eastAsia="Cambria" w:hAnsiTheme="minorHAnsi" w:cstheme="minorHAnsi"/>
          <w:sz w:val="22"/>
          <w:szCs w:val="22"/>
        </w:rPr>
        <w:t>Par ailleurs, la résiliation du marché est prise, à tout moment, à l'initiative de l'une des deux parties au marché moyennant un préavis :</w:t>
      </w:r>
    </w:p>
    <w:p w14:paraId="18762341" w14:textId="77777777" w:rsidR="00DF5DC9" w:rsidRPr="00012BEF" w:rsidRDefault="00DF5DC9" w:rsidP="00F71F0A">
      <w:pPr>
        <w:pStyle w:val="Paragraphedeliste"/>
        <w:numPr>
          <w:ilvl w:val="0"/>
          <w:numId w:val="11"/>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De quatre (04) mois quand cela est à l’initiative du titulaire.</w:t>
      </w:r>
    </w:p>
    <w:p w14:paraId="07332A7E" w14:textId="77777777" w:rsidR="00DF5DC9" w:rsidRPr="00012BEF" w:rsidRDefault="00DF5DC9" w:rsidP="00F71F0A">
      <w:pPr>
        <w:pStyle w:val="Paragraphedeliste"/>
        <w:numPr>
          <w:ilvl w:val="0"/>
          <w:numId w:val="11"/>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D’un mois quand cela est à l’initiative de l’ANRT.</w:t>
      </w:r>
    </w:p>
    <w:p w14:paraId="50F1C7E3" w14:textId="77777777" w:rsidR="00DF5DC9" w:rsidRPr="00012BEF" w:rsidRDefault="00DF5DC9" w:rsidP="00DF5DC9">
      <w:pPr>
        <w:autoSpaceDE w:val="0"/>
        <w:autoSpaceDN w:val="0"/>
        <w:adjustRightInd w:val="0"/>
        <w:jc w:val="both"/>
        <w:rPr>
          <w:rFonts w:asciiTheme="minorHAnsi" w:eastAsia="Cambria" w:hAnsiTheme="minorHAnsi" w:cstheme="minorHAnsi"/>
          <w:sz w:val="22"/>
          <w:szCs w:val="22"/>
        </w:rPr>
      </w:pPr>
    </w:p>
    <w:p w14:paraId="668E3E6E" w14:textId="77777777" w:rsidR="00DF5DC9" w:rsidRPr="00012BEF" w:rsidRDefault="00DF5DC9" w:rsidP="00DF5DC9">
      <w:pPr>
        <w:jc w:val="both"/>
        <w:rPr>
          <w:rFonts w:asciiTheme="minorHAnsi" w:hAnsiTheme="minorHAnsi" w:cstheme="minorHAnsi"/>
          <w:sz w:val="22"/>
          <w:szCs w:val="22"/>
        </w:rPr>
      </w:pPr>
      <w:r w:rsidRPr="00012BEF">
        <w:rPr>
          <w:rFonts w:asciiTheme="minorHAnsi" w:eastAsia="Cambria" w:hAnsiTheme="minorHAnsi" w:cstheme="minorHAnsi"/>
          <w:sz w:val="22"/>
          <w:szCs w:val="22"/>
        </w:rPr>
        <w:t>Cette résiliation donne lieu à la résiliation du marché sans prétendre à aucun dédommagement possible pour aucune partie.</w:t>
      </w:r>
    </w:p>
    <w:p w14:paraId="79FE0289" w14:textId="77777777" w:rsidR="00DF5DC9" w:rsidRPr="00012BEF" w:rsidRDefault="00DF5DC9" w:rsidP="00DF5DC9">
      <w:pPr>
        <w:jc w:val="both"/>
        <w:rPr>
          <w:rFonts w:asciiTheme="minorHAnsi" w:hAnsiTheme="minorHAnsi" w:cstheme="minorHAnsi"/>
          <w:b/>
          <w:sz w:val="22"/>
          <w:szCs w:val="22"/>
          <w:u w:val="single"/>
        </w:rPr>
      </w:pPr>
    </w:p>
    <w:p w14:paraId="20B43649" w14:textId="1D43F9EA" w:rsidR="00B605E6" w:rsidRPr="00012BEF" w:rsidRDefault="00B605E6"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2</w:t>
      </w:r>
      <w:r w:rsidR="001A5018">
        <w:rPr>
          <w:rFonts w:asciiTheme="minorHAnsi" w:hAnsiTheme="minorHAnsi" w:cstheme="minorHAnsi"/>
          <w:b/>
          <w:sz w:val="22"/>
          <w:szCs w:val="22"/>
          <w:u w:val="single"/>
        </w:rPr>
        <w:t>6</w:t>
      </w:r>
      <w:r w:rsidR="00387C6F"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REGLEMENT DES LITIGES</w:t>
      </w:r>
    </w:p>
    <w:p w14:paraId="3C935361" w14:textId="77777777" w:rsidR="00B605E6" w:rsidRPr="00012BEF" w:rsidRDefault="00B605E6" w:rsidP="00B605E6">
      <w:pPr>
        <w:jc w:val="both"/>
        <w:rPr>
          <w:rFonts w:asciiTheme="minorHAnsi" w:hAnsiTheme="minorHAnsi" w:cstheme="minorHAnsi"/>
          <w:sz w:val="22"/>
          <w:szCs w:val="22"/>
        </w:rPr>
      </w:pPr>
    </w:p>
    <w:p w14:paraId="7AF2874D" w14:textId="77777777" w:rsidR="00DF5DC9" w:rsidRPr="00012BEF" w:rsidRDefault="00DF5DC9" w:rsidP="00DF5DC9">
      <w:pPr>
        <w:jc w:val="both"/>
        <w:rPr>
          <w:rFonts w:asciiTheme="minorHAnsi" w:hAnsiTheme="minorHAnsi" w:cstheme="minorHAnsi"/>
          <w:sz w:val="22"/>
          <w:szCs w:val="22"/>
        </w:rPr>
      </w:pPr>
      <w:r w:rsidRPr="00012BEF">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453D97B9" w14:textId="22C91DE2" w:rsidR="00B605E6" w:rsidRDefault="00B605E6">
      <w:pPr>
        <w:jc w:val="both"/>
        <w:rPr>
          <w:rFonts w:asciiTheme="minorHAnsi" w:hAnsiTheme="minorHAnsi" w:cstheme="minorHAnsi"/>
          <w:b/>
          <w:sz w:val="22"/>
          <w:szCs w:val="22"/>
          <w:u w:val="single"/>
        </w:rPr>
      </w:pPr>
    </w:p>
    <w:p w14:paraId="188C328F" w14:textId="77777777" w:rsidR="00E2104E" w:rsidRPr="00012BEF" w:rsidRDefault="00E2104E">
      <w:pPr>
        <w:jc w:val="both"/>
        <w:rPr>
          <w:rFonts w:asciiTheme="minorHAnsi" w:hAnsiTheme="minorHAnsi" w:cstheme="minorHAnsi"/>
          <w:b/>
          <w:sz w:val="22"/>
          <w:szCs w:val="22"/>
          <w:u w:val="single"/>
        </w:rPr>
      </w:pPr>
    </w:p>
    <w:p w14:paraId="66F26CB2" w14:textId="77777777" w:rsidR="00F24F16" w:rsidRPr="00012BEF" w:rsidRDefault="00F24F16" w:rsidP="00F24F16">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CHAPITRE II : DISPOSITIONS PARTICULIERES</w:t>
      </w:r>
    </w:p>
    <w:p w14:paraId="7D40D65B" w14:textId="77777777" w:rsidR="00F24F16" w:rsidRPr="00012BEF" w:rsidRDefault="00F24F16" w:rsidP="00F24F16">
      <w:pPr>
        <w:autoSpaceDE w:val="0"/>
        <w:autoSpaceDN w:val="0"/>
        <w:adjustRightInd w:val="0"/>
        <w:jc w:val="both"/>
        <w:rPr>
          <w:rFonts w:asciiTheme="minorHAnsi" w:hAnsiTheme="minorHAnsi" w:cstheme="minorHAnsi"/>
          <w:b/>
          <w:bCs/>
          <w:sz w:val="22"/>
          <w:szCs w:val="22"/>
        </w:rPr>
      </w:pPr>
    </w:p>
    <w:p w14:paraId="3B6C5E44" w14:textId="02BC7C1C" w:rsidR="00F24F16" w:rsidRDefault="00F24F16" w:rsidP="00387C6F">
      <w:pPr>
        <w:jc w:val="both"/>
        <w:rPr>
          <w:rFonts w:asciiTheme="minorHAnsi" w:hAnsiTheme="minorHAnsi" w:cstheme="minorHAnsi"/>
          <w:b/>
          <w:sz w:val="22"/>
          <w:szCs w:val="22"/>
          <w:u w:val="single"/>
        </w:rPr>
      </w:pPr>
      <w:r w:rsidRPr="00C06DB3">
        <w:rPr>
          <w:rFonts w:asciiTheme="minorHAnsi" w:hAnsiTheme="minorHAnsi" w:cstheme="minorHAnsi"/>
          <w:b/>
          <w:sz w:val="22"/>
          <w:szCs w:val="22"/>
          <w:u w:val="single"/>
        </w:rPr>
        <w:t xml:space="preserve">ARTICLE </w:t>
      </w:r>
      <w:r w:rsidR="00FD666C" w:rsidRPr="00C06DB3">
        <w:rPr>
          <w:rFonts w:asciiTheme="minorHAnsi" w:hAnsiTheme="minorHAnsi" w:cstheme="minorHAnsi"/>
          <w:b/>
          <w:sz w:val="22"/>
          <w:szCs w:val="22"/>
          <w:u w:val="single"/>
        </w:rPr>
        <w:t>2</w:t>
      </w:r>
      <w:r w:rsidR="001A5018">
        <w:rPr>
          <w:rFonts w:asciiTheme="minorHAnsi" w:hAnsiTheme="minorHAnsi" w:cstheme="minorHAnsi"/>
          <w:b/>
          <w:sz w:val="22"/>
          <w:szCs w:val="22"/>
          <w:u w:val="single"/>
        </w:rPr>
        <w:t>7</w:t>
      </w:r>
      <w:r w:rsidRPr="00C06DB3">
        <w:rPr>
          <w:rFonts w:asciiTheme="minorHAnsi" w:hAnsiTheme="minorHAnsi" w:cstheme="minorHAnsi"/>
          <w:b/>
          <w:sz w:val="22"/>
          <w:szCs w:val="22"/>
          <w:u w:val="single"/>
        </w:rPr>
        <w:t> : CONSISTANCE DES PRESTATIONS</w:t>
      </w:r>
    </w:p>
    <w:p w14:paraId="47691E42" w14:textId="77777777" w:rsidR="00C06DB3" w:rsidRDefault="00C06DB3" w:rsidP="00387C6F">
      <w:pPr>
        <w:jc w:val="both"/>
        <w:rPr>
          <w:rFonts w:asciiTheme="minorHAnsi" w:hAnsiTheme="minorHAnsi" w:cstheme="minorHAnsi"/>
          <w:b/>
          <w:sz w:val="22"/>
          <w:szCs w:val="22"/>
          <w:u w:val="single"/>
        </w:rPr>
      </w:pPr>
    </w:p>
    <w:p w14:paraId="26BAB5BA" w14:textId="50F4A9A3" w:rsidR="00C06DB3" w:rsidRPr="00A96325" w:rsidRDefault="00C02092" w:rsidP="00C06DB3">
      <w:pPr>
        <w:jc w:val="both"/>
        <w:rPr>
          <w:rFonts w:asciiTheme="minorHAnsi" w:hAnsiTheme="minorHAnsi" w:cstheme="minorHAnsi"/>
          <w:b/>
          <w:sz w:val="22"/>
          <w:szCs w:val="22"/>
        </w:rPr>
      </w:pPr>
      <w:r w:rsidRPr="00A96325">
        <w:rPr>
          <w:rFonts w:asciiTheme="minorHAnsi" w:hAnsiTheme="minorHAnsi" w:cstheme="minorHAnsi"/>
          <w:b/>
          <w:sz w:val="22"/>
          <w:szCs w:val="22"/>
        </w:rPr>
        <w:t>Préambule</w:t>
      </w:r>
    </w:p>
    <w:p w14:paraId="4AFC54D7" w14:textId="46B9B580" w:rsidR="00C06DB3" w:rsidRPr="00C06DB3" w:rsidRDefault="00C06DB3" w:rsidP="003F4EC1">
      <w:pPr>
        <w:jc w:val="both"/>
        <w:rPr>
          <w:rFonts w:asciiTheme="minorHAnsi" w:hAnsiTheme="minorHAnsi" w:cstheme="minorHAnsi"/>
          <w:sz w:val="22"/>
          <w:szCs w:val="22"/>
        </w:rPr>
      </w:pPr>
      <w:r w:rsidRPr="00C06DB3">
        <w:rPr>
          <w:rFonts w:asciiTheme="minorHAnsi" w:hAnsiTheme="minorHAnsi" w:cstheme="minorHAnsi"/>
          <w:sz w:val="22"/>
          <w:szCs w:val="22"/>
        </w:rPr>
        <w:t>Le présent appel d’offres ouvert a pour objet la mesure des indicateurs</w:t>
      </w:r>
      <w:r w:rsidR="00F77E37">
        <w:rPr>
          <w:rFonts w:asciiTheme="minorHAnsi" w:hAnsiTheme="minorHAnsi" w:cstheme="minorHAnsi"/>
          <w:sz w:val="22"/>
          <w:szCs w:val="22"/>
        </w:rPr>
        <w:t xml:space="preserve"> techniques</w:t>
      </w:r>
      <w:r w:rsidRPr="00C06DB3">
        <w:rPr>
          <w:rFonts w:asciiTheme="minorHAnsi" w:hAnsiTheme="minorHAnsi" w:cstheme="minorHAnsi"/>
          <w:sz w:val="22"/>
          <w:szCs w:val="22"/>
        </w:rPr>
        <w:t xml:space="preserve"> de performance pour l’évaluation de la qualité </w:t>
      </w:r>
      <w:r w:rsidR="005A09B5">
        <w:rPr>
          <w:rFonts w:asciiTheme="minorHAnsi" w:hAnsiTheme="minorHAnsi" w:cstheme="minorHAnsi"/>
          <w:sz w:val="22"/>
          <w:szCs w:val="22"/>
        </w:rPr>
        <w:t>technique du</w:t>
      </w:r>
      <w:r w:rsidR="005A09B5"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service (QoS), telle qu’elle est perçue par l’utilisateur final, de l’Internet fixe fourni par </w:t>
      </w:r>
      <w:r w:rsidR="003F4EC1" w:rsidRPr="003F4EC1">
        <w:rPr>
          <w:rFonts w:asciiTheme="minorHAnsi" w:hAnsiTheme="minorHAnsi" w:cstheme="minorHAnsi"/>
          <w:sz w:val="22"/>
          <w:szCs w:val="22"/>
        </w:rPr>
        <w:t xml:space="preserve">les </w:t>
      </w:r>
      <w:r w:rsidR="003F4EC1">
        <w:rPr>
          <w:rFonts w:asciiTheme="minorHAnsi" w:hAnsiTheme="minorHAnsi" w:cstheme="minorHAnsi"/>
          <w:sz w:val="22"/>
          <w:szCs w:val="22"/>
        </w:rPr>
        <w:t>e</w:t>
      </w:r>
      <w:r w:rsidR="003F4EC1" w:rsidRPr="003F4EC1">
        <w:rPr>
          <w:rFonts w:asciiTheme="minorHAnsi" w:hAnsiTheme="minorHAnsi" w:cstheme="minorHAnsi"/>
          <w:sz w:val="22"/>
          <w:szCs w:val="22"/>
        </w:rPr>
        <w:t>xploitants</w:t>
      </w:r>
      <w:r w:rsidR="003F4EC1">
        <w:rPr>
          <w:rFonts w:asciiTheme="minorHAnsi" w:hAnsiTheme="minorHAnsi" w:cstheme="minorHAnsi"/>
          <w:sz w:val="22"/>
          <w:szCs w:val="22"/>
        </w:rPr>
        <w:t xml:space="preserve"> </w:t>
      </w:r>
      <w:r w:rsidR="003F4EC1" w:rsidRPr="003F4EC1">
        <w:rPr>
          <w:rFonts w:asciiTheme="minorHAnsi" w:hAnsiTheme="minorHAnsi" w:cstheme="minorHAnsi"/>
          <w:sz w:val="22"/>
          <w:szCs w:val="22"/>
        </w:rPr>
        <w:t xml:space="preserve">de </w:t>
      </w:r>
      <w:r w:rsidR="003F4EC1">
        <w:rPr>
          <w:rFonts w:asciiTheme="minorHAnsi" w:hAnsiTheme="minorHAnsi" w:cstheme="minorHAnsi"/>
          <w:sz w:val="22"/>
          <w:szCs w:val="22"/>
        </w:rPr>
        <w:t>r</w:t>
      </w:r>
      <w:r w:rsidR="003F4EC1" w:rsidRPr="003F4EC1">
        <w:rPr>
          <w:rFonts w:asciiTheme="minorHAnsi" w:hAnsiTheme="minorHAnsi" w:cstheme="minorHAnsi"/>
          <w:sz w:val="22"/>
          <w:szCs w:val="22"/>
        </w:rPr>
        <w:t>éseaux publics de télécommunications (ERPT)</w:t>
      </w:r>
      <w:r w:rsidRPr="00C06DB3">
        <w:rPr>
          <w:rFonts w:asciiTheme="minorHAnsi" w:hAnsiTheme="minorHAnsi" w:cstheme="minorHAnsi"/>
          <w:sz w:val="22"/>
          <w:szCs w:val="22"/>
        </w:rPr>
        <w:t xml:space="preserve">via </w:t>
      </w:r>
      <w:r w:rsidR="007A05E4">
        <w:rPr>
          <w:rFonts w:asciiTheme="minorHAnsi" w:hAnsiTheme="minorHAnsi" w:cstheme="minorHAnsi"/>
          <w:sz w:val="22"/>
          <w:szCs w:val="22"/>
        </w:rPr>
        <w:t>leur</w:t>
      </w:r>
      <w:r w:rsidR="003F4EC1">
        <w:rPr>
          <w:rFonts w:asciiTheme="minorHAnsi" w:hAnsiTheme="minorHAnsi" w:cstheme="minorHAnsi"/>
          <w:sz w:val="22"/>
          <w:szCs w:val="22"/>
        </w:rPr>
        <w:t>s</w:t>
      </w:r>
      <w:r w:rsidR="007A05E4" w:rsidRPr="00C06DB3">
        <w:rPr>
          <w:rFonts w:asciiTheme="minorHAnsi" w:hAnsiTheme="minorHAnsi" w:cstheme="minorHAnsi"/>
          <w:sz w:val="22"/>
          <w:szCs w:val="22"/>
        </w:rPr>
        <w:t xml:space="preserve"> </w:t>
      </w:r>
      <w:r w:rsidRPr="00C06DB3">
        <w:rPr>
          <w:rFonts w:asciiTheme="minorHAnsi" w:hAnsiTheme="minorHAnsi" w:cstheme="minorHAnsi"/>
          <w:sz w:val="22"/>
          <w:szCs w:val="22"/>
        </w:rPr>
        <w:t>réseau</w:t>
      </w:r>
      <w:r w:rsidR="00BD7841">
        <w:rPr>
          <w:rFonts w:asciiTheme="minorHAnsi" w:hAnsiTheme="minorHAnsi" w:cstheme="minorHAnsi"/>
          <w:sz w:val="22"/>
          <w:szCs w:val="22"/>
        </w:rPr>
        <w:t>x</w:t>
      </w:r>
      <w:r w:rsidRPr="00C06DB3">
        <w:rPr>
          <w:rFonts w:asciiTheme="minorHAnsi" w:hAnsiTheme="minorHAnsi" w:cstheme="minorHAnsi"/>
          <w:sz w:val="22"/>
          <w:szCs w:val="22"/>
        </w:rPr>
        <w:t xml:space="preserve"> d’accès </w:t>
      </w:r>
      <w:r w:rsidR="003F4EC1">
        <w:rPr>
          <w:rFonts w:asciiTheme="minorHAnsi" w:hAnsiTheme="minorHAnsi" w:cstheme="minorHAnsi"/>
          <w:sz w:val="22"/>
          <w:szCs w:val="22"/>
        </w:rPr>
        <w:t>fixes (ADSL, FTTH, ...)</w:t>
      </w:r>
      <w:r w:rsidRPr="00C06DB3">
        <w:rPr>
          <w:rFonts w:asciiTheme="minorHAnsi" w:hAnsiTheme="minorHAnsi" w:cstheme="minorHAnsi"/>
          <w:sz w:val="22"/>
          <w:szCs w:val="22"/>
        </w:rPr>
        <w:t>.</w:t>
      </w:r>
    </w:p>
    <w:p w14:paraId="4D4F9725" w14:textId="77777777" w:rsidR="00B12224" w:rsidRPr="00C06DB3" w:rsidRDefault="00B12224" w:rsidP="00F24F16">
      <w:pPr>
        <w:jc w:val="both"/>
        <w:rPr>
          <w:rFonts w:asciiTheme="minorHAnsi" w:hAnsiTheme="minorHAnsi" w:cstheme="minorHAnsi"/>
          <w:b/>
          <w:sz w:val="22"/>
          <w:szCs w:val="22"/>
          <w:u w:val="single"/>
        </w:rPr>
      </w:pPr>
    </w:p>
    <w:p w14:paraId="01663485" w14:textId="77777777" w:rsidR="00C06DB3" w:rsidRPr="00C06DB3" w:rsidRDefault="00C06DB3" w:rsidP="002A5459">
      <w:pPr>
        <w:pStyle w:val="Paragraphedeliste"/>
        <w:numPr>
          <w:ilvl w:val="0"/>
          <w:numId w:val="15"/>
        </w:numPr>
        <w:spacing w:after="12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lastRenderedPageBreak/>
        <w:t>Objet et nature de la prestation :</w:t>
      </w:r>
    </w:p>
    <w:p w14:paraId="3A88989F" w14:textId="06679B66" w:rsidR="00C06DB3" w:rsidRPr="00C06DB3" w:rsidRDefault="00C06DB3" w:rsidP="002A5459">
      <w:pPr>
        <w:spacing w:after="120"/>
        <w:ind w:left="-5"/>
        <w:jc w:val="both"/>
        <w:rPr>
          <w:rFonts w:asciiTheme="minorHAnsi" w:hAnsiTheme="minorHAnsi" w:cstheme="minorHAnsi"/>
          <w:sz w:val="22"/>
          <w:szCs w:val="22"/>
        </w:rPr>
      </w:pPr>
      <w:r w:rsidRPr="00C06DB3">
        <w:rPr>
          <w:rFonts w:asciiTheme="minorHAnsi" w:hAnsiTheme="minorHAnsi" w:cstheme="minorHAnsi"/>
          <w:sz w:val="22"/>
          <w:szCs w:val="22"/>
        </w:rPr>
        <w:t xml:space="preserve">La solution attendue permettra </w:t>
      </w:r>
      <w:r w:rsidR="00F77E37">
        <w:rPr>
          <w:rFonts w:asciiTheme="minorHAnsi" w:hAnsiTheme="minorHAnsi" w:cstheme="minorHAnsi"/>
          <w:sz w:val="22"/>
          <w:szCs w:val="22"/>
        </w:rPr>
        <w:t>de mesurer la qualité technique</w:t>
      </w:r>
      <w:r w:rsidRPr="00C06DB3">
        <w:rPr>
          <w:rFonts w:asciiTheme="minorHAnsi" w:hAnsiTheme="minorHAnsi" w:cstheme="minorHAnsi"/>
          <w:sz w:val="22"/>
          <w:szCs w:val="22"/>
        </w:rPr>
        <w:t xml:space="preserve"> du service Internet fixe </w:t>
      </w:r>
      <w:r w:rsidR="00F77E37">
        <w:rPr>
          <w:rFonts w:asciiTheme="minorHAnsi" w:hAnsiTheme="minorHAnsi" w:cstheme="minorHAnsi"/>
          <w:sz w:val="22"/>
          <w:szCs w:val="22"/>
        </w:rPr>
        <w:t xml:space="preserve">offert </w:t>
      </w:r>
      <w:r w:rsidRPr="00C06DB3">
        <w:rPr>
          <w:rFonts w:asciiTheme="minorHAnsi" w:hAnsiTheme="minorHAnsi" w:cstheme="minorHAnsi"/>
          <w:sz w:val="22"/>
          <w:szCs w:val="22"/>
        </w:rPr>
        <w:t xml:space="preserve">par </w:t>
      </w:r>
      <w:r w:rsidR="00AA2CA0">
        <w:rPr>
          <w:rFonts w:asciiTheme="minorHAnsi" w:hAnsiTheme="minorHAnsi" w:cstheme="minorHAnsi"/>
          <w:sz w:val="22"/>
          <w:szCs w:val="22"/>
        </w:rPr>
        <w:t xml:space="preserve">les </w:t>
      </w:r>
      <w:r w:rsidR="003F4EC1">
        <w:rPr>
          <w:rFonts w:asciiTheme="minorHAnsi" w:hAnsiTheme="minorHAnsi" w:cstheme="minorHAnsi"/>
          <w:sz w:val="22"/>
          <w:szCs w:val="22"/>
        </w:rPr>
        <w:t>ERPT</w:t>
      </w:r>
      <w:r w:rsidR="00F77E37">
        <w:rPr>
          <w:rFonts w:asciiTheme="minorHAnsi" w:hAnsiTheme="minorHAnsi" w:cstheme="minorHAnsi"/>
          <w:sz w:val="22"/>
          <w:szCs w:val="22"/>
        </w:rPr>
        <w:t>, et ce</w:t>
      </w:r>
      <w:r w:rsidRPr="00C06DB3">
        <w:rPr>
          <w:rFonts w:asciiTheme="minorHAnsi" w:hAnsiTheme="minorHAnsi" w:cstheme="minorHAnsi"/>
          <w:sz w:val="22"/>
          <w:szCs w:val="22"/>
        </w:rPr>
        <w:t xml:space="preserve"> en collectant des données relatives à la performance auprès d'un échantillon représentatif d</w:t>
      </w:r>
      <w:r w:rsidR="00F77E37">
        <w:rPr>
          <w:rFonts w:asciiTheme="minorHAnsi" w:hAnsiTheme="minorHAnsi" w:cstheme="minorHAnsi"/>
          <w:sz w:val="22"/>
          <w:szCs w:val="22"/>
        </w:rPr>
        <w:t>’</w:t>
      </w:r>
      <w:r w:rsidRPr="00C06DB3">
        <w:rPr>
          <w:rFonts w:asciiTheme="minorHAnsi" w:hAnsiTheme="minorHAnsi" w:cstheme="minorHAnsi"/>
          <w:sz w:val="22"/>
          <w:szCs w:val="22"/>
        </w:rPr>
        <w:t>utilisateurs. L'analyse des résultats selon les différents indicateurs mesurés (par exemple : par région/ville, débits contractés, etc.) fournirait une visibilité sur les performance</w:t>
      </w:r>
      <w:r w:rsidR="00C853AC">
        <w:rPr>
          <w:rFonts w:asciiTheme="minorHAnsi" w:hAnsiTheme="minorHAnsi" w:cstheme="minorHAnsi"/>
          <w:sz w:val="22"/>
          <w:szCs w:val="22"/>
        </w:rPr>
        <w:t>s</w:t>
      </w:r>
      <w:r w:rsidRPr="00C06DB3">
        <w:rPr>
          <w:rFonts w:asciiTheme="minorHAnsi" w:hAnsiTheme="minorHAnsi" w:cstheme="minorHAnsi"/>
          <w:sz w:val="22"/>
          <w:szCs w:val="22"/>
        </w:rPr>
        <w:t xml:space="preserve"> </w:t>
      </w:r>
      <w:r w:rsidR="00C853AC">
        <w:rPr>
          <w:rFonts w:asciiTheme="minorHAnsi" w:hAnsiTheme="minorHAnsi" w:cstheme="minorHAnsi"/>
          <w:sz w:val="22"/>
          <w:szCs w:val="22"/>
        </w:rPr>
        <w:t>du service</w:t>
      </w:r>
      <w:r w:rsidRPr="00C06DB3">
        <w:rPr>
          <w:rFonts w:asciiTheme="minorHAnsi" w:hAnsiTheme="minorHAnsi" w:cstheme="minorHAnsi"/>
          <w:sz w:val="22"/>
          <w:szCs w:val="22"/>
        </w:rPr>
        <w:t>.</w:t>
      </w:r>
    </w:p>
    <w:p w14:paraId="2553E60D" w14:textId="0B26D028" w:rsidR="00C06DB3" w:rsidRP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Les prestations à réaliser consistent à effectuer des mesures, en continu et durant une période déterminé</w:t>
      </w:r>
      <w:r w:rsidR="00AA2CA0">
        <w:rPr>
          <w:rFonts w:asciiTheme="minorHAnsi" w:hAnsiTheme="minorHAnsi" w:cstheme="minorHAnsi"/>
          <w:sz w:val="22"/>
          <w:szCs w:val="22"/>
        </w:rPr>
        <w:t>e</w:t>
      </w:r>
      <w:r w:rsidRPr="00C06DB3">
        <w:rPr>
          <w:rFonts w:asciiTheme="minorHAnsi" w:hAnsiTheme="minorHAnsi" w:cstheme="minorHAnsi"/>
          <w:sz w:val="22"/>
          <w:szCs w:val="22"/>
        </w:rPr>
        <w:t xml:space="preserve">, des indicateurs de performances permettant ainsi d’évaluer la qualité </w:t>
      </w:r>
      <w:r w:rsidR="005A09B5">
        <w:rPr>
          <w:rFonts w:asciiTheme="minorHAnsi" w:hAnsiTheme="minorHAnsi" w:cstheme="minorHAnsi"/>
          <w:sz w:val="22"/>
          <w:szCs w:val="22"/>
        </w:rPr>
        <w:t>technique du</w:t>
      </w:r>
      <w:r w:rsidR="005A09B5" w:rsidRPr="00C06DB3">
        <w:rPr>
          <w:rFonts w:asciiTheme="minorHAnsi" w:hAnsiTheme="minorHAnsi" w:cstheme="minorHAnsi"/>
          <w:sz w:val="22"/>
          <w:szCs w:val="22"/>
        </w:rPr>
        <w:t xml:space="preserve"> </w:t>
      </w:r>
      <w:r w:rsidR="00E72C6C">
        <w:rPr>
          <w:rFonts w:asciiTheme="minorHAnsi" w:hAnsiTheme="minorHAnsi" w:cstheme="minorHAnsi"/>
          <w:sz w:val="22"/>
          <w:szCs w:val="22"/>
        </w:rPr>
        <w:t>service Internet</w:t>
      </w:r>
      <w:r w:rsidRPr="00C06DB3">
        <w:rPr>
          <w:rFonts w:asciiTheme="minorHAnsi" w:hAnsiTheme="minorHAnsi" w:cstheme="minorHAnsi"/>
          <w:sz w:val="22"/>
          <w:szCs w:val="22"/>
        </w:rPr>
        <w:t xml:space="preserve"> fixe offert par </w:t>
      </w:r>
      <w:r w:rsidR="00AA2CA0">
        <w:rPr>
          <w:rFonts w:asciiTheme="minorHAnsi" w:hAnsiTheme="minorHAnsi" w:cstheme="minorHAnsi"/>
          <w:sz w:val="22"/>
          <w:szCs w:val="22"/>
        </w:rPr>
        <w:t xml:space="preserve">les </w:t>
      </w:r>
      <w:r w:rsidR="003F4EC1">
        <w:rPr>
          <w:rFonts w:asciiTheme="minorHAnsi" w:hAnsiTheme="minorHAnsi" w:cstheme="minorHAnsi"/>
          <w:sz w:val="22"/>
          <w:szCs w:val="22"/>
        </w:rPr>
        <w:t>ERPT</w:t>
      </w:r>
      <w:r w:rsidRPr="00C06DB3">
        <w:rPr>
          <w:rFonts w:asciiTheme="minorHAnsi" w:hAnsiTheme="minorHAnsi" w:cstheme="minorHAnsi"/>
          <w:sz w:val="22"/>
          <w:szCs w:val="22"/>
        </w:rPr>
        <w:t xml:space="preserve"> à travers </w:t>
      </w:r>
      <w:r w:rsidR="00AA2CA0">
        <w:rPr>
          <w:rFonts w:asciiTheme="minorHAnsi" w:hAnsiTheme="minorHAnsi" w:cstheme="minorHAnsi"/>
          <w:sz w:val="22"/>
          <w:szCs w:val="22"/>
        </w:rPr>
        <w:t>les</w:t>
      </w:r>
      <w:r w:rsidR="00AA2CA0" w:rsidRPr="00C06DB3">
        <w:rPr>
          <w:rFonts w:asciiTheme="minorHAnsi" w:hAnsiTheme="minorHAnsi" w:cstheme="minorHAnsi"/>
          <w:sz w:val="22"/>
          <w:szCs w:val="22"/>
        </w:rPr>
        <w:t xml:space="preserve"> </w:t>
      </w:r>
      <w:r w:rsidRPr="00C06DB3">
        <w:rPr>
          <w:rFonts w:asciiTheme="minorHAnsi" w:hAnsiTheme="minorHAnsi" w:cstheme="minorHAnsi"/>
          <w:sz w:val="22"/>
          <w:szCs w:val="22"/>
        </w:rPr>
        <w:t>technologie</w:t>
      </w:r>
      <w:r w:rsidR="00AA2CA0">
        <w:rPr>
          <w:rFonts w:asciiTheme="minorHAnsi" w:hAnsiTheme="minorHAnsi" w:cstheme="minorHAnsi"/>
          <w:sz w:val="22"/>
          <w:szCs w:val="22"/>
        </w:rPr>
        <w:t>s</w:t>
      </w:r>
      <w:r w:rsidRPr="00C06DB3">
        <w:rPr>
          <w:rFonts w:asciiTheme="minorHAnsi" w:hAnsiTheme="minorHAnsi" w:cstheme="minorHAnsi"/>
          <w:sz w:val="22"/>
          <w:szCs w:val="22"/>
        </w:rPr>
        <w:t xml:space="preserve"> ADSL</w:t>
      </w:r>
      <w:r w:rsidR="00AA2CA0">
        <w:rPr>
          <w:rFonts w:asciiTheme="minorHAnsi" w:hAnsiTheme="minorHAnsi" w:cstheme="minorHAnsi"/>
          <w:sz w:val="22"/>
          <w:szCs w:val="22"/>
        </w:rPr>
        <w:t xml:space="preserve"> et/ou FTTH</w:t>
      </w:r>
      <w:r w:rsidRPr="00C06DB3">
        <w:rPr>
          <w:rFonts w:asciiTheme="minorHAnsi" w:hAnsiTheme="minorHAnsi" w:cstheme="minorHAnsi"/>
          <w:sz w:val="22"/>
          <w:szCs w:val="22"/>
        </w:rPr>
        <w:t>. Les prestations demandées dans cet appel d’offres sont :</w:t>
      </w:r>
    </w:p>
    <w:p w14:paraId="1EAD55D8" w14:textId="289790EC" w:rsidR="00C06DB3" w:rsidRDefault="00C06DB3" w:rsidP="00F71F0A">
      <w:pPr>
        <w:pStyle w:val="Paragraphedeliste"/>
        <w:numPr>
          <w:ilvl w:val="0"/>
          <w:numId w:val="16"/>
        </w:numPr>
        <w:spacing w:after="16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Proposer une solution de mesure de la qualité </w:t>
      </w:r>
      <w:r w:rsidR="005A09B5">
        <w:rPr>
          <w:rFonts w:asciiTheme="minorHAnsi" w:hAnsiTheme="minorHAnsi" w:cstheme="minorHAnsi"/>
          <w:sz w:val="22"/>
          <w:szCs w:val="22"/>
        </w:rPr>
        <w:t>technique du</w:t>
      </w:r>
      <w:r w:rsidR="005A09B5"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service qui répond aux exigences du présent CPS et qui permet de mesurer la qualité de bout en bout pour les indicateurs de performance (cités </w:t>
      </w:r>
      <w:r w:rsidR="002A5459">
        <w:rPr>
          <w:rFonts w:asciiTheme="minorHAnsi" w:hAnsiTheme="minorHAnsi" w:cstheme="minorHAnsi"/>
          <w:sz w:val="22"/>
          <w:szCs w:val="22"/>
        </w:rPr>
        <w:t>ci-après</w:t>
      </w:r>
      <w:r w:rsidRPr="00C06DB3">
        <w:rPr>
          <w:rFonts w:asciiTheme="minorHAnsi" w:hAnsiTheme="minorHAnsi" w:cstheme="minorHAnsi"/>
          <w:sz w:val="22"/>
          <w:szCs w:val="22"/>
        </w:rPr>
        <w:t xml:space="preserve">) conformément à la méthodologie de mesure </w:t>
      </w:r>
      <w:r w:rsidR="002A5459">
        <w:rPr>
          <w:rFonts w:asciiTheme="minorHAnsi" w:hAnsiTheme="minorHAnsi" w:cstheme="minorHAnsi"/>
          <w:sz w:val="22"/>
          <w:szCs w:val="22"/>
        </w:rPr>
        <w:t>précisée ci-après</w:t>
      </w:r>
      <w:r w:rsidRPr="00C06DB3">
        <w:rPr>
          <w:rFonts w:asciiTheme="minorHAnsi" w:hAnsiTheme="minorHAnsi" w:cstheme="minorHAnsi"/>
          <w:sz w:val="22"/>
          <w:szCs w:val="22"/>
        </w:rPr>
        <w:t xml:space="preserve">. Cette solution </w:t>
      </w:r>
      <w:r w:rsidR="002A5459">
        <w:rPr>
          <w:rFonts w:asciiTheme="minorHAnsi" w:hAnsiTheme="minorHAnsi" w:cstheme="minorHAnsi"/>
          <w:sz w:val="22"/>
          <w:szCs w:val="22"/>
        </w:rPr>
        <w:t>est</w:t>
      </w:r>
      <w:r w:rsidRPr="00C06DB3">
        <w:rPr>
          <w:rFonts w:asciiTheme="minorHAnsi" w:hAnsiTheme="minorHAnsi" w:cstheme="minorHAnsi"/>
          <w:sz w:val="22"/>
          <w:szCs w:val="22"/>
        </w:rPr>
        <w:t xml:space="preserve"> basée sur l’utilisation des sondes matérielles installées chez </w:t>
      </w:r>
      <w:r w:rsidR="002A5459">
        <w:rPr>
          <w:rFonts w:asciiTheme="minorHAnsi" w:hAnsiTheme="minorHAnsi" w:cstheme="minorHAnsi"/>
          <w:sz w:val="22"/>
          <w:szCs w:val="22"/>
        </w:rPr>
        <w:t xml:space="preserve">des </w:t>
      </w:r>
      <w:r w:rsidRPr="00C06DB3">
        <w:rPr>
          <w:rFonts w:asciiTheme="minorHAnsi" w:hAnsiTheme="minorHAnsi" w:cstheme="minorHAnsi"/>
          <w:sz w:val="22"/>
          <w:szCs w:val="22"/>
        </w:rPr>
        <w:t>utilisateurs. Ces sondes devront être installées en mode non intrusif et ne doivent en aucun cas impacter l’usage de la connexion Internet concernée.</w:t>
      </w:r>
    </w:p>
    <w:p w14:paraId="5BD45830" w14:textId="569D4F4F" w:rsidR="002A5459" w:rsidRDefault="002A5459" w:rsidP="002A5459">
      <w:pPr>
        <w:pStyle w:val="Paragraphedeliste"/>
        <w:spacing w:after="160" w:line="276" w:lineRule="auto"/>
        <w:ind w:left="426"/>
        <w:jc w:val="both"/>
        <w:rPr>
          <w:rFonts w:asciiTheme="minorHAnsi" w:hAnsiTheme="minorHAnsi" w:cstheme="minorHAnsi"/>
          <w:sz w:val="22"/>
          <w:szCs w:val="22"/>
        </w:rPr>
      </w:pPr>
      <w:r>
        <w:rPr>
          <w:rFonts w:asciiTheme="minorHAnsi" w:hAnsiTheme="minorHAnsi" w:cstheme="minorHAnsi"/>
          <w:sz w:val="22"/>
          <w:szCs w:val="22"/>
        </w:rPr>
        <w:t>Le concernant pourra proposer des solutions alternatives</w:t>
      </w:r>
      <w:r w:rsidR="00901B4B">
        <w:rPr>
          <w:rFonts w:asciiTheme="minorHAnsi" w:hAnsiTheme="minorHAnsi" w:cstheme="minorHAnsi"/>
          <w:sz w:val="22"/>
          <w:szCs w:val="22"/>
        </w:rPr>
        <w:t xml:space="preserve"> </w:t>
      </w:r>
      <w:r w:rsidR="00901B4B" w:rsidRPr="00901B4B">
        <w:rPr>
          <w:rFonts w:asciiTheme="minorHAnsi" w:hAnsiTheme="minorHAnsi" w:cstheme="minorHAnsi"/>
          <w:sz w:val="22"/>
          <w:szCs w:val="22"/>
        </w:rPr>
        <w:t>au recours</w:t>
      </w:r>
      <w:r w:rsidR="00901B4B">
        <w:rPr>
          <w:rFonts w:asciiTheme="minorHAnsi" w:hAnsiTheme="minorHAnsi" w:cstheme="minorHAnsi"/>
          <w:sz w:val="22"/>
          <w:szCs w:val="22"/>
        </w:rPr>
        <w:t xml:space="preserve"> aux sondes, lesquelles devraient assurer les mêmes objectifs décrits dans le présent appel d’offres et assurer un fonctionnement en mode « non intrusif » et ne nécessitant aucune intervention ou mise à jour de la part de l’utilisateur. La sonde, ou la solution alternative, ne doit en aucun cas altérer la qualité de la ligne ou limiter ses performances </w:t>
      </w:r>
      <w:r w:rsidR="00C02092">
        <w:rPr>
          <w:rFonts w:asciiTheme="minorHAnsi" w:hAnsiTheme="minorHAnsi" w:cstheme="minorHAnsi"/>
          <w:sz w:val="22"/>
          <w:szCs w:val="22"/>
        </w:rPr>
        <w:t>"</w:t>
      </w:r>
      <w:r w:rsidR="00901B4B">
        <w:rPr>
          <w:rFonts w:asciiTheme="minorHAnsi" w:hAnsiTheme="minorHAnsi" w:cstheme="minorHAnsi"/>
          <w:sz w:val="22"/>
          <w:szCs w:val="22"/>
        </w:rPr>
        <w:t>réseaux</w:t>
      </w:r>
      <w:r w:rsidR="00C02092">
        <w:rPr>
          <w:rFonts w:asciiTheme="minorHAnsi" w:hAnsiTheme="minorHAnsi" w:cstheme="minorHAnsi"/>
          <w:sz w:val="22"/>
          <w:szCs w:val="22"/>
        </w:rPr>
        <w:t>"</w:t>
      </w:r>
      <w:r w:rsidR="00901B4B">
        <w:rPr>
          <w:rFonts w:asciiTheme="minorHAnsi" w:hAnsiTheme="minorHAnsi" w:cstheme="minorHAnsi"/>
          <w:sz w:val="22"/>
          <w:szCs w:val="22"/>
        </w:rPr>
        <w:t xml:space="preserve"> de navigation.</w:t>
      </w:r>
    </w:p>
    <w:p w14:paraId="395B4B16" w14:textId="77777777" w:rsidR="00901B4B" w:rsidRDefault="00901B4B" w:rsidP="002A5459">
      <w:pPr>
        <w:pStyle w:val="Paragraphedeliste"/>
        <w:spacing w:after="160" w:line="276" w:lineRule="auto"/>
        <w:ind w:left="426"/>
        <w:jc w:val="both"/>
        <w:rPr>
          <w:rFonts w:asciiTheme="minorHAnsi" w:hAnsiTheme="minorHAnsi" w:cstheme="minorHAnsi"/>
          <w:sz w:val="22"/>
          <w:szCs w:val="22"/>
        </w:rPr>
      </w:pPr>
    </w:p>
    <w:p w14:paraId="13D73DAC" w14:textId="4694D841" w:rsidR="003F4EC1" w:rsidRPr="00C06DB3" w:rsidRDefault="0079040A" w:rsidP="00F71F0A">
      <w:pPr>
        <w:pStyle w:val="Paragraphedeliste"/>
        <w:numPr>
          <w:ilvl w:val="0"/>
          <w:numId w:val="16"/>
        </w:numPr>
        <w:spacing w:after="160"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Proposer à l’ANRT </w:t>
      </w:r>
      <w:r w:rsidR="003F4EC1">
        <w:rPr>
          <w:rFonts w:asciiTheme="minorHAnsi" w:hAnsiTheme="minorHAnsi" w:cstheme="minorHAnsi"/>
          <w:sz w:val="22"/>
          <w:szCs w:val="22"/>
        </w:rPr>
        <w:t xml:space="preserve">une approche de recrutement des </w:t>
      </w:r>
      <w:r w:rsidR="00267DC7">
        <w:rPr>
          <w:rFonts w:asciiTheme="minorHAnsi" w:hAnsiTheme="minorHAnsi" w:cstheme="minorHAnsi"/>
          <w:sz w:val="22"/>
          <w:szCs w:val="22"/>
        </w:rPr>
        <w:t xml:space="preserve">utilisateurs </w:t>
      </w:r>
      <w:r w:rsidR="003F4EC1">
        <w:rPr>
          <w:rFonts w:asciiTheme="minorHAnsi" w:hAnsiTheme="minorHAnsi" w:cstheme="minorHAnsi"/>
          <w:sz w:val="22"/>
          <w:szCs w:val="22"/>
        </w:rPr>
        <w:t>volontaires.</w:t>
      </w:r>
    </w:p>
    <w:p w14:paraId="7AC30021" w14:textId="44269A66" w:rsidR="00C06DB3" w:rsidRPr="001457C5" w:rsidRDefault="00C06DB3" w:rsidP="00F71F0A">
      <w:pPr>
        <w:pStyle w:val="Paragraphedeliste"/>
        <w:numPr>
          <w:ilvl w:val="0"/>
          <w:numId w:val="16"/>
        </w:numPr>
        <w:spacing w:after="160" w:line="276" w:lineRule="auto"/>
        <w:ind w:left="426" w:hanging="284"/>
        <w:jc w:val="both"/>
        <w:rPr>
          <w:rFonts w:asciiTheme="minorHAnsi" w:hAnsiTheme="minorHAnsi" w:cstheme="minorHAnsi"/>
          <w:sz w:val="22"/>
          <w:szCs w:val="22"/>
        </w:rPr>
      </w:pPr>
      <w:r w:rsidRPr="001457C5">
        <w:rPr>
          <w:rFonts w:asciiTheme="minorHAnsi" w:hAnsiTheme="minorHAnsi" w:cstheme="minorHAnsi"/>
          <w:sz w:val="22"/>
          <w:szCs w:val="22"/>
        </w:rPr>
        <w:t xml:space="preserve">Recruter les utilisateurs volontaires qui participeront à l’opération de l’évaluation de la qualité </w:t>
      </w:r>
      <w:r w:rsidR="005A09B5" w:rsidRPr="001457C5">
        <w:rPr>
          <w:rFonts w:asciiTheme="minorHAnsi" w:hAnsiTheme="minorHAnsi" w:cstheme="minorHAnsi"/>
          <w:sz w:val="22"/>
          <w:szCs w:val="22"/>
        </w:rPr>
        <w:t xml:space="preserve">technique du </w:t>
      </w:r>
      <w:r w:rsidR="00E72C6C" w:rsidRPr="001457C5">
        <w:rPr>
          <w:rFonts w:asciiTheme="minorHAnsi" w:hAnsiTheme="minorHAnsi" w:cstheme="minorHAnsi"/>
          <w:sz w:val="22"/>
          <w:szCs w:val="22"/>
        </w:rPr>
        <w:t>service Internet</w:t>
      </w:r>
      <w:r w:rsidRPr="001457C5">
        <w:rPr>
          <w:rFonts w:asciiTheme="minorHAnsi" w:hAnsiTheme="minorHAnsi" w:cstheme="minorHAnsi"/>
          <w:sz w:val="22"/>
          <w:szCs w:val="22"/>
        </w:rPr>
        <w:t xml:space="preserve"> fixe fournis par </w:t>
      </w:r>
      <w:r w:rsidR="003F4EC1" w:rsidRPr="001457C5">
        <w:rPr>
          <w:rFonts w:asciiTheme="minorHAnsi" w:hAnsiTheme="minorHAnsi" w:cstheme="minorHAnsi"/>
          <w:sz w:val="22"/>
          <w:szCs w:val="22"/>
        </w:rPr>
        <w:t>l</w:t>
      </w:r>
      <w:r w:rsidR="00AC317D" w:rsidRPr="001457C5">
        <w:rPr>
          <w:rFonts w:asciiTheme="minorHAnsi" w:hAnsiTheme="minorHAnsi" w:cstheme="minorHAnsi"/>
          <w:sz w:val="22"/>
          <w:szCs w:val="22"/>
        </w:rPr>
        <w:t xml:space="preserve">es </w:t>
      </w:r>
      <w:r w:rsidR="001457C5" w:rsidRPr="001457C5">
        <w:rPr>
          <w:rFonts w:asciiTheme="minorHAnsi" w:hAnsiTheme="minorHAnsi" w:cstheme="minorHAnsi"/>
          <w:sz w:val="22"/>
          <w:szCs w:val="22"/>
        </w:rPr>
        <w:t xml:space="preserve">trois </w:t>
      </w:r>
      <w:r w:rsidR="003F4EC1" w:rsidRPr="001457C5">
        <w:rPr>
          <w:rFonts w:asciiTheme="minorHAnsi" w:hAnsiTheme="minorHAnsi" w:cstheme="minorHAnsi"/>
          <w:sz w:val="22"/>
          <w:szCs w:val="22"/>
        </w:rPr>
        <w:t>ERPT</w:t>
      </w:r>
      <w:r w:rsidR="00061C53" w:rsidRPr="001457C5">
        <w:rPr>
          <w:rFonts w:asciiTheme="minorHAnsi" w:hAnsiTheme="minorHAnsi" w:cstheme="minorHAnsi"/>
          <w:sz w:val="22"/>
          <w:szCs w:val="22"/>
        </w:rPr>
        <w:t xml:space="preserve"> concerné</w:t>
      </w:r>
      <w:r w:rsidR="00AC317D" w:rsidRPr="001457C5">
        <w:rPr>
          <w:rFonts w:asciiTheme="minorHAnsi" w:hAnsiTheme="minorHAnsi" w:cstheme="minorHAnsi"/>
          <w:sz w:val="22"/>
          <w:szCs w:val="22"/>
        </w:rPr>
        <w:t>s</w:t>
      </w:r>
      <w:r w:rsidR="007E4701" w:rsidRPr="001457C5">
        <w:rPr>
          <w:rFonts w:asciiTheme="minorHAnsi" w:hAnsiTheme="minorHAnsi" w:cstheme="minorHAnsi"/>
          <w:sz w:val="22"/>
          <w:szCs w:val="22"/>
        </w:rPr>
        <w:t xml:space="preserve"> par </w:t>
      </w:r>
      <w:r w:rsidR="003461EA" w:rsidRPr="001457C5">
        <w:rPr>
          <w:rFonts w:asciiTheme="minorHAnsi" w:hAnsiTheme="minorHAnsi" w:cstheme="minorHAnsi"/>
          <w:sz w:val="22"/>
          <w:szCs w:val="22"/>
        </w:rPr>
        <w:t>les</w:t>
      </w:r>
      <w:r w:rsidR="007E4701" w:rsidRPr="001457C5">
        <w:rPr>
          <w:rFonts w:asciiTheme="minorHAnsi" w:hAnsiTheme="minorHAnsi" w:cstheme="minorHAnsi"/>
          <w:sz w:val="22"/>
          <w:szCs w:val="22"/>
        </w:rPr>
        <w:t xml:space="preserve"> campagne</w:t>
      </w:r>
      <w:r w:rsidR="003461EA" w:rsidRPr="001457C5">
        <w:rPr>
          <w:rFonts w:asciiTheme="minorHAnsi" w:hAnsiTheme="minorHAnsi" w:cstheme="minorHAnsi"/>
          <w:sz w:val="22"/>
          <w:szCs w:val="22"/>
        </w:rPr>
        <w:t>s</w:t>
      </w:r>
      <w:r w:rsidR="007E4701" w:rsidRPr="001457C5">
        <w:rPr>
          <w:rFonts w:asciiTheme="minorHAnsi" w:hAnsiTheme="minorHAnsi" w:cstheme="minorHAnsi"/>
          <w:sz w:val="22"/>
          <w:szCs w:val="22"/>
        </w:rPr>
        <w:t xml:space="preserve"> de mesures</w:t>
      </w:r>
      <w:r w:rsidRPr="001457C5">
        <w:rPr>
          <w:rFonts w:asciiTheme="minorHAnsi" w:hAnsiTheme="minorHAnsi" w:cstheme="minorHAnsi"/>
          <w:sz w:val="22"/>
          <w:szCs w:val="22"/>
        </w:rPr>
        <w:t>.</w:t>
      </w:r>
    </w:p>
    <w:p w14:paraId="25E8E8D4" w14:textId="77777777" w:rsidR="00C06DB3" w:rsidRPr="00C06DB3" w:rsidRDefault="00C06DB3" w:rsidP="00F71F0A">
      <w:pPr>
        <w:pStyle w:val="Paragraphedeliste"/>
        <w:numPr>
          <w:ilvl w:val="0"/>
          <w:numId w:val="16"/>
        </w:numPr>
        <w:spacing w:after="16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Installer et mettre en service la solution proposée et veiller à son bon fonctionnement durant toute la période du projet.</w:t>
      </w:r>
    </w:p>
    <w:p w14:paraId="7338C3C9" w14:textId="07973C56" w:rsidR="00C06DB3" w:rsidRPr="00C06DB3" w:rsidRDefault="00C06DB3" w:rsidP="00F71F0A">
      <w:pPr>
        <w:pStyle w:val="Paragraphedeliste"/>
        <w:numPr>
          <w:ilvl w:val="0"/>
          <w:numId w:val="16"/>
        </w:numPr>
        <w:spacing w:after="160" w:line="276"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Réaliser et livrer des rapports réguliers à l’ANRT, au niveau desquels une analyse des résultats obtenus sera menée et présentée.</w:t>
      </w:r>
    </w:p>
    <w:p w14:paraId="63BBEDC1" w14:textId="77777777" w:rsidR="00C06DB3" w:rsidRPr="00C06DB3" w:rsidRDefault="00C06DB3" w:rsidP="00C06DB3">
      <w:pPr>
        <w:pStyle w:val="Paragraphedeliste"/>
        <w:spacing w:line="276" w:lineRule="auto"/>
        <w:jc w:val="both"/>
        <w:rPr>
          <w:rFonts w:asciiTheme="minorHAnsi" w:hAnsiTheme="minorHAnsi" w:cstheme="minorHAnsi"/>
          <w:sz w:val="22"/>
          <w:szCs w:val="22"/>
        </w:rPr>
      </w:pPr>
    </w:p>
    <w:p w14:paraId="3B9CE925" w14:textId="1FB98A6A" w:rsidR="00C06DB3" w:rsidRPr="00C06DB3" w:rsidRDefault="006D7899" w:rsidP="006D7899">
      <w:pPr>
        <w:pStyle w:val="Paragraphedeliste"/>
        <w:numPr>
          <w:ilvl w:val="0"/>
          <w:numId w:val="15"/>
        </w:numPr>
        <w:spacing w:after="120" w:line="276" w:lineRule="auto"/>
        <w:ind w:left="426"/>
        <w:jc w:val="both"/>
        <w:rPr>
          <w:rFonts w:asciiTheme="minorHAnsi" w:hAnsiTheme="minorHAnsi" w:cstheme="minorHAnsi"/>
          <w:b/>
          <w:bCs/>
          <w:sz w:val="22"/>
          <w:szCs w:val="22"/>
        </w:rPr>
      </w:pPr>
      <w:r>
        <w:rPr>
          <w:rFonts w:asciiTheme="minorHAnsi" w:hAnsiTheme="minorHAnsi" w:cstheme="minorHAnsi"/>
          <w:b/>
          <w:bCs/>
          <w:sz w:val="22"/>
          <w:szCs w:val="22"/>
        </w:rPr>
        <w:t>P</w:t>
      </w:r>
      <w:r w:rsidR="00C06DB3" w:rsidRPr="00C06DB3">
        <w:rPr>
          <w:rFonts w:asciiTheme="minorHAnsi" w:hAnsiTheme="minorHAnsi" w:cstheme="minorHAnsi"/>
          <w:b/>
          <w:bCs/>
          <w:sz w:val="22"/>
          <w:szCs w:val="22"/>
        </w:rPr>
        <w:t>restations attendues</w:t>
      </w:r>
    </w:p>
    <w:p w14:paraId="0DA8F6BA" w14:textId="7C2188F7" w:rsidR="00C06DB3" w:rsidRPr="00C06DB3" w:rsidRDefault="00C06DB3" w:rsidP="00C06DB3">
      <w:pPr>
        <w:jc w:val="both"/>
        <w:rPr>
          <w:rFonts w:asciiTheme="minorHAnsi" w:hAnsiTheme="minorHAnsi" w:cstheme="minorHAnsi"/>
          <w:bCs/>
          <w:sz w:val="22"/>
          <w:szCs w:val="22"/>
        </w:rPr>
      </w:pPr>
      <w:r w:rsidRPr="00C06DB3">
        <w:rPr>
          <w:rFonts w:asciiTheme="minorHAnsi" w:hAnsiTheme="minorHAnsi" w:cstheme="minorHAnsi"/>
          <w:bCs/>
          <w:sz w:val="22"/>
          <w:szCs w:val="22"/>
        </w:rPr>
        <w:t>Le soumissionnaire devra proposer une solution</w:t>
      </w:r>
      <w:r w:rsidR="003314BC">
        <w:rPr>
          <w:rFonts w:asciiTheme="minorHAnsi" w:hAnsiTheme="minorHAnsi" w:cstheme="minorHAnsi"/>
          <w:bCs/>
          <w:sz w:val="22"/>
          <w:szCs w:val="22"/>
        </w:rPr>
        <w:t xml:space="preserve"> pour</w:t>
      </w:r>
      <w:r w:rsidRPr="00C06DB3">
        <w:rPr>
          <w:rFonts w:asciiTheme="minorHAnsi" w:hAnsiTheme="minorHAnsi" w:cstheme="minorHAnsi"/>
          <w:bCs/>
          <w:sz w:val="22"/>
          <w:szCs w:val="22"/>
        </w:rPr>
        <w:t xml:space="preserve"> l’évaluation de la QoS de l’Internet fixe fourni par </w:t>
      </w:r>
      <w:r w:rsidR="00061C53">
        <w:rPr>
          <w:rFonts w:asciiTheme="minorHAnsi" w:hAnsiTheme="minorHAnsi" w:cstheme="minorHAnsi"/>
          <w:bCs/>
          <w:sz w:val="22"/>
          <w:szCs w:val="22"/>
        </w:rPr>
        <w:t xml:space="preserve">les </w:t>
      </w:r>
      <w:r w:rsidR="006566F1">
        <w:rPr>
          <w:rFonts w:asciiTheme="minorHAnsi" w:hAnsiTheme="minorHAnsi" w:cstheme="minorHAnsi"/>
          <w:bCs/>
          <w:sz w:val="22"/>
          <w:szCs w:val="22"/>
        </w:rPr>
        <w:t>ERPT</w:t>
      </w:r>
      <w:r w:rsidRPr="00C06DB3">
        <w:rPr>
          <w:rFonts w:asciiTheme="minorHAnsi" w:hAnsiTheme="minorHAnsi" w:cstheme="minorHAnsi"/>
          <w:bCs/>
          <w:sz w:val="22"/>
          <w:szCs w:val="22"/>
        </w:rPr>
        <w:t xml:space="preserve"> via </w:t>
      </w:r>
      <w:r w:rsidR="00061C53">
        <w:rPr>
          <w:rFonts w:asciiTheme="minorHAnsi" w:hAnsiTheme="minorHAnsi" w:cstheme="minorHAnsi"/>
          <w:bCs/>
          <w:sz w:val="22"/>
          <w:szCs w:val="22"/>
        </w:rPr>
        <w:t>leur</w:t>
      </w:r>
      <w:r w:rsidR="006566F1">
        <w:rPr>
          <w:rFonts w:asciiTheme="minorHAnsi" w:hAnsiTheme="minorHAnsi" w:cstheme="minorHAnsi"/>
          <w:bCs/>
          <w:sz w:val="22"/>
          <w:szCs w:val="22"/>
        </w:rPr>
        <w:t>s</w:t>
      </w:r>
      <w:r w:rsidR="00061C53" w:rsidRPr="00C06DB3">
        <w:rPr>
          <w:rFonts w:asciiTheme="minorHAnsi" w:hAnsiTheme="minorHAnsi" w:cstheme="minorHAnsi"/>
          <w:bCs/>
          <w:sz w:val="22"/>
          <w:szCs w:val="22"/>
        </w:rPr>
        <w:t xml:space="preserve"> </w:t>
      </w:r>
      <w:r w:rsidRPr="00C06DB3">
        <w:rPr>
          <w:rFonts w:asciiTheme="minorHAnsi" w:hAnsiTheme="minorHAnsi" w:cstheme="minorHAnsi"/>
          <w:bCs/>
          <w:sz w:val="22"/>
          <w:szCs w:val="22"/>
        </w:rPr>
        <w:t>réseau</w:t>
      </w:r>
      <w:r w:rsidR="00061C53">
        <w:rPr>
          <w:rFonts w:asciiTheme="minorHAnsi" w:hAnsiTheme="minorHAnsi" w:cstheme="minorHAnsi"/>
          <w:bCs/>
          <w:sz w:val="22"/>
          <w:szCs w:val="22"/>
        </w:rPr>
        <w:t>x</w:t>
      </w:r>
      <w:r w:rsidRPr="00C06DB3">
        <w:rPr>
          <w:rFonts w:asciiTheme="minorHAnsi" w:hAnsiTheme="minorHAnsi" w:cstheme="minorHAnsi"/>
          <w:bCs/>
          <w:sz w:val="22"/>
          <w:szCs w:val="22"/>
        </w:rPr>
        <w:t xml:space="preserve"> </w:t>
      </w:r>
      <w:r w:rsidR="006566F1">
        <w:rPr>
          <w:rFonts w:asciiTheme="minorHAnsi" w:hAnsiTheme="minorHAnsi" w:cstheme="minorHAnsi"/>
          <w:bCs/>
          <w:sz w:val="22"/>
          <w:szCs w:val="22"/>
        </w:rPr>
        <w:t>d’</w:t>
      </w:r>
      <w:r w:rsidRPr="00C06DB3">
        <w:rPr>
          <w:rFonts w:asciiTheme="minorHAnsi" w:hAnsiTheme="minorHAnsi" w:cstheme="minorHAnsi"/>
          <w:bCs/>
          <w:sz w:val="22"/>
          <w:szCs w:val="22"/>
        </w:rPr>
        <w:t xml:space="preserve">accès </w:t>
      </w:r>
      <w:r w:rsidR="006566F1">
        <w:rPr>
          <w:rFonts w:asciiTheme="minorHAnsi" w:hAnsiTheme="minorHAnsi" w:cstheme="minorHAnsi"/>
          <w:bCs/>
          <w:sz w:val="22"/>
          <w:szCs w:val="22"/>
        </w:rPr>
        <w:t>(</w:t>
      </w:r>
      <w:r w:rsidRPr="00C06DB3">
        <w:rPr>
          <w:rFonts w:asciiTheme="minorHAnsi" w:hAnsiTheme="minorHAnsi" w:cstheme="minorHAnsi"/>
          <w:bCs/>
          <w:sz w:val="22"/>
          <w:szCs w:val="22"/>
        </w:rPr>
        <w:t>ADSL</w:t>
      </w:r>
      <w:r w:rsidR="006566F1">
        <w:rPr>
          <w:rFonts w:asciiTheme="minorHAnsi" w:hAnsiTheme="minorHAnsi" w:cstheme="minorHAnsi"/>
          <w:bCs/>
          <w:sz w:val="22"/>
          <w:szCs w:val="22"/>
        </w:rPr>
        <w:t xml:space="preserve">, </w:t>
      </w:r>
      <w:r w:rsidR="00061C53">
        <w:rPr>
          <w:rFonts w:asciiTheme="minorHAnsi" w:hAnsiTheme="minorHAnsi" w:cstheme="minorHAnsi"/>
          <w:bCs/>
          <w:sz w:val="22"/>
          <w:szCs w:val="22"/>
        </w:rPr>
        <w:t>FTTH</w:t>
      </w:r>
      <w:r w:rsidR="006566F1">
        <w:rPr>
          <w:rFonts w:asciiTheme="minorHAnsi" w:hAnsiTheme="minorHAnsi" w:cstheme="minorHAnsi"/>
          <w:bCs/>
          <w:sz w:val="22"/>
          <w:szCs w:val="22"/>
        </w:rPr>
        <w:t>, …)</w:t>
      </w:r>
      <w:r w:rsidRPr="00C06DB3">
        <w:rPr>
          <w:rFonts w:asciiTheme="minorHAnsi" w:hAnsiTheme="minorHAnsi" w:cstheme="minorHAnsi"/>
          <w:bCs/>
          <w:sz w:val="22"/>
          <w:szCs w:val="22"/>
        </w:rPr>
        <w:t>. Cette solution comprendra tous les matériels, licences et logiciels nécessaires au Titulaire pour remplir les exigences du présent cahier des charges ainsi que les prestations de mise en œuvre associées.</w:t>
      </w:r>
    </w:p>
    <w:p w14:paraId="260DFF96" w14:textId="77777777" w:rsidR="00C06DB3" w:rsidRPr="00C06DB3" w:rsidRDefault="00C06DB3" w:rsidP="00C06DB3">
      <w:pPr>
        <w:jc w:val="both"/>
        <w:rPr>
          <w:rFonts w:asciiTheme="minorHAnsi" w:hAnsiTheme="minorHAnsi" w:cstheme="minorHAnsi"/>
          <w:bCs/>
          <w:sz w:val="22"/>
          <w:szCs w:val="22"/>
        </w:rPr>
      </w:pPr>
    </w:p>
    <w:p w14:paraId="0212D1F2" w14:textId="77777777" w:rsidR="00C06DB3" w:rsidRPr="00C06DB3" w:rsidRDefault="00C06DB3" w:rsidP="00C06DB3">
      <w:pPr>
        <w:jc w:val="both"/>
        <w:rPr>
          <w:rFonts w:asciiTheme="minorHAnsi" w:hAnsiTheme="minorHAnsi" w:cstheme="minorHAnsi"/>
          <w:bCs/>
          <w:sz w:val="22"/>
          <w:szCs w:val="22"/>
        </w:rPr>
      </w:pPr>
      <w:r w:rsidRPr="00C06DB3">
        <w:rPr>
          <w:rFonts w:asciiTheme="minorHAnsi" w:hAnsiTheme="minorHAnsi" w:cstheme="minorHAnsi"/>
          <w:bCs/>
          <w:sz w:val="22"/>
          <w:szCs w:val="22"/>
        </w:rPr>
        <w:t>L'architecture technique sera décrite de façon détaillée par le soumissionnaire, en termes de matériels, licences et logiciels à mettre en œuvre.</w:t>
      </w:r>
    </w:p>
    <w:p w14:paraId="270CEA16" w14:textId="77777777" w:rsidR="00C06DB3" w:rsidRPr="00C06DB3" w:rsidRDefault="00C06DB3" w:rsidP="00C06DB3">
      <w:pPr>
        <w:jc w:val="both"/>
        <w:rPr>
          <w:rFonts w:asciiTheme="minorHAnsi" w:hAnsiTheme="minorHAnsi" w:cstheme="minorHAnsi"/>
          <w:bCs/>
          <w:sz w:val="22"/>
          <w:szCs w:val="22"/>
        </w:rPr>
      </w:pPr>
    </w:p>
    <w:p w14:paraId="357D182D" w14:textId="2D906DF5" w:rsidR="00C06DB3" w:rsidRPr="00C06DB3" w:rsidRDefault="00C06DB3" w:rsidP="00C06DB3">
      <w:pPr>
        <w:jc w:val="both"/>
        <w:rPr>
          <w:rFonts w:asciiTheme="minorHAnsi" w:hAnsiTheme="minorHAnsi" w:cstheme="minorHAnsi"/>
          <w:bCs/>
          <w:sz w:val="22"/>
          <w:szCs w:val="22"/>
        </w:rPr>
      </w:pPr>
      <w:r w:rsidRPr="00C06DB3">
        <w:rPr>
          <w:rFonts w:asciiTheme="minorHAnsi" w:hAnsiTheme="minorHAnsi" w:cstheme="minorHAnsi"/>
          <w:bCs/>
          <w:sz w:val="22"/>
          <w:szCs w:val="22"/>
        </w:rPr>
        <w:t>Les orientations suivantes sont destinées à donner des éléments d'information sur les attentes de l'ANRT en ce qui concerne les caractéristiques de la solution demandée</w:t>
      </w:r>
      <w:r w:rsidR="003314BC">
        <w:rPr>
          <w:rFonts w:asciiTheme="minorHAnsi" w:hAnsiTheme="minorHAnsi" w:cstheme="minorHAnsi"/>
          <w:bCs/>
          <w:sz w:val="22"/>
          <w:szCs w:val="22"/>
        </w:rPr>
        <w:t>.</w:t>
      </w:r>
    </w:p>
    <w:p w14:paraId="1B153A16" w14:textId="77777777" w:rsidR="00C06DB3" w:rsidRPr="00C06DB3" w:rsidRDefault="00C06DB3" w:rsidP="00C06DB3">
      <w:pPr>
        <w:pStyle w:val="Paragraphedeliste"/>
        <w:spacing w:line="276" w:lineRule="auto"/>
        <w:jc w:val="both"/>
        <w:rPr>
          <w:rFonts w:asciiTheme="minorHAnsi" w:hAnsiTheme="minorHAnsi" w:cstheme="minorHAnsi"/>
          <w:sz w:val="22"/>
          <w:szCs w:val="22"/>
        </w:rPr>
      </w:pPr>
    </w:p>
    <w:p w14:paraId="18621943" w14:textId="77777777" w:rsidR="00C06DB3" w:rsidRPr="00C06DB3" w:rsidRDefault="00C06DB3" w:rsidP="00F71F0A">
      <w:pPr>
        <w:pStyle w:val="Paragraphedeliste"/>
        <w:numPr>
          <w:ilvl w:val="1"/>
          <w:numId w:val="15"/>
        </w:numPr>
        <w:spacing w:after="16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t>Composition de la solution attendue</w:t>
      </w:r>
    </w:p>
    <w:p w14:paraId="066FECD2" w14:textId="77777777" w:rsidR="00C06DB3" w:rsidRPr="00C06DB3" w:rsidRDefault="00C06DB3" w:rsidP="00C06DB3">
      <w:pPr>
        <w:widowControl w:val="0"/>
        <w:jc w:val="both"/>
        <w:rPr>
          <w:rFonts w:asciiTheme="minorHAnsi" w:hAnsiTheme="minorHAnsi" w:cstheme="minorHAnsi"/>
          <w:color w:val="222A35" w:themeColor="text2" w:themeShade="80"/>
          <w:sz w:val="22"/>
          <w:szCs w:val="22"/>
        </w:rPr>
      </w:pPr>
      <w:r w:rsidRPr="00C06DB3">
        <w:rPr>
          <w:rFonts w:asciiTheme="minorHAnsi" w:hAnsiTheme="minorHAnsi" w:cstheme="minorHAnsi"/>
          <w:color w:val="222A35" w:themeColor="text2" w:themeShade="80"/>
          <w:sz w:val="22"/>
          <w:szCs w:val="22"/>
        </w:rPr>
        <w:t>La solution attendue devra être composée essentiellement par les éléments suivants :</w:t>
      </w:r>
    </w:p>
    <w:p w14:paraId="0EDCE0BA" w14:textId="055F9BBC" w:rsidR="00C06DB3" w:rsidRPr="00C06DB3" w:rsidRDefault="00C06DB3" w:rsidP="00F71F0A">
      <w:pPr>
        <w:pStyle w:val="Paragraphedeliste"/>
        <w:widowControl w:val="0"/>
        <w:numPr>
          <w:ilvl w:val="0"/>
          <w:numId w:val="28"/>
        </w:numPr>
        <w:jc w:val="both"/>
        <w:rPr>
          <w:rFonts w:asciiTheme="minorHAnsi" w:hAnsiTheme="minorHAnsi" w:cstheme="minorHAnsi"/>
          <w:color w:val="222A35" w:themeColor="text2" w:themeShade="80"/>
          <w:sz w:val="22"/>
          <w:szCs w:val="22"/>
        </w:rPr>
      </w:pPr>
      <w:proofErr w:type="gramStart"/>
      <w:r w:rsidRPr="00C06DB3">
        <w:rPr>
          <w:rFonts w:asciiTheme="minorHAnsi" w:hAnsiTheme="minorHAnsi" w:cstheme="minorHAnsi"/>
          <w:color w:val="222A35" w:themeColor="text2" w:themeShade="80"/>
          <w:sz w:val="22"/>
          <w:szCs w:val="22"/>
        </w:rPr>
        <w:t>des</w:t>
      </w:r>
      <w:proofErr w:type="gramEnd"/>
      <w:r w:rsidRPr="00C06DB3">
        <w:rPr>
          <w:rFonts w:asciiTheme="minorHAnsi" w:hAnsiTheme="minorHAnsi" w:cstheme="minorHAnsi"/>
          <w:color w:val="222A35" w:themeColor="text2" w:themeShade="80"/>
          <w:sz w:val="22"/>
          <w:szCs w:val="22"/>
        </w:rPr>
        <w:t xml:space="preserve"> sondes matérielles de mesures installées </w:t>
      </w:r>
      <w:r w:rsidR="003D558A" w:rsidRPr="00C06DB3">
        <w:rPr>
          <w:rFonts w:asciiTheme="minorHAnsi" w:hAnsiTheme="minorHAnsi" w:cstheme="minorHAnsi"/>
          <w:color w:val="222A35" w:themeColor="text2" w:themeShade="80"/>
          <w:sz w:val="22"/>
          <w:szCs w:val="22"/>
        </w:rPr>
        <w:t>chez des</w:t>
      </w:r>
      <w:r w:rsidR="003D558A">
        <w:rPr>
          <w:rFonts w:asciiTheme="minorHAnsi" w:hAnsiTheme="minorHAnsi" w:cstheme="minorHAnsi"/>
          <w:color w:val="222A35" w:themeColor="text2" w:themeShade="80"/>
          <w:sz w:val="22"/>
          <w:szCs w:val="22"/>
        </w:rPr>
        <w:t xml:space="preserve"> </w:t>
      </w:r>
      <w:r w:rsidRPr="00C06DB3">
        <w:rPr>
          <w:rFonts w:asciiTheme="minorHAnsi" w:hAnsiTheme="minorHAnsi" w:cstheme="minorHAnsi"/>
          <w:color w:val="222A35" w:themeColor="text2" w:themeShade="80"/>
          <w:sz w:val="22"/>
          <w:szCs w:val="22"/>
        </w:rPr>
        <w:t>utilisateurs</w:t>
      </w:r>
      <w:r w:rsidR="00A9430A">
        <w:rPr>
          <w:rFonts w:asciiTheme="minorHAnsi" w:hAnsiTheme="minorHAnsi" w:cstheme="minorHAnsi"/>
          <w:color w:val="222A35" w:themeColor="text2" w:themeShade="80"/>
          <w:sz w:val="22"/>
          <w:szCs w:val="22"/>
        </w:rPr>
        <w:t xml:space="preserve"> préalablement sélectionnés selon une approche arrêtée</w:t>
      </w:r>
      <w:r w:rsidRPr="00C06DB3">
        <w:rPr>
          <w:rFonts w:asciiTheme="minorHAnsi" w:hAnsiTheme="minorHAnsi" w:cstheme="minorHAnsi"/>
          <w:color w:val="222A35" w:themeColor="text2" w:themeShade="80"/>
          <w:sz w:val="22"/>
          <w:szCs w:val="22"/>
        </w:rPr>
        <w:t xml:space="preserve">. </w:t>
      </w:r>
      <w:r w:rsidRPr="00C06DB3">
        <w:rPr>
          <w:rFonts w:asciiTheme="minorHAnsi" w:hAnsiTheme="minorHAnsi" w:cstheme="minorHAnsi"/>
          <w:sz w:val="22"/>
          <w:szCs w:val="22"/>
        </w:rPr>
        <w:t xml:space="preserve">Les exigences minimales des spécifications techniques de ces </w:t>
      </w:r>
      <w:r w:rsidRPr="00C06DB3">
        <w:rPr>
          <w:rFonts w:asciiTheme="minorHAnsi" w:hAnsiTheme="minorHAnsi" w:cstheme="minorHAnsi"/>
          <w:sz w:val="22"/>
          <w:szCs w:val="22"/>
        </w:rPr>
        <w:lastRenderedPageBreak/>
        <w:t xml:space="preserve">sondes matérielles sont décrites </w:t>
      </w:r>
      <w:r w:rsidRPr="001A5018">
        <w:rPr>
          <w:rFonts w:asciiTheme="minorHAnsi" w:hAnsiTheme="minorHAnsi" w:cstheme="minorHAnsi"/>
          <w:sz w:val="22"/>
          <w:szCs w:val="22"/>
        </w:rPr>
        <w:t xml:space="preserve">en </w:t>
      </w:r>
      <w:r w:rsidR="00554193" w:rsidRPr="001A5018">
        <w:rPr>
          <w:rFonts w:asciiTheme="minorHAnsi" w:hAnsiTheme="minorHAnsi" w:cstheme="minorHAnsi"/>
          <w:sz w:val="22"/>
          <w:szCs w:val="22"/>
        </w:rPr>
        <w:t xml:space="preserve">ANNEXE </w:t>
      </w:r>
      <w:r w:rsidR="0043158C">
        <w:rPr>
          <w:rFonts w:asciiTheme="minorHAnsi" w:hAnsiTheme="minorHAnsi" w:cstheme="minorHAnsi"/>
          <w:sz w:val="22"/>
          <w:szCs w:val="22"/>
        </w:rPr>
        <w:t>n°</w:t>
      </w:r>
      <w:r w:rsidRPr="001A5018">
        <w:rPr>
          <w:rFonts w:asciiTheme="minorHAnsi" w:hAnsiTheme="minorHAnsi" w:cstheme="minorHAnsi"/>
          <w:sz w:val="22"/>
          <w:szCs w:val="22"/>
        </w:rPr>
        <w:t xml:space="preserve">1. </w:t>
      </w:r>
    </w:p>
    <w:p w14:paraId="4AA5E808" w14:textId="77777777" w:rsidR="00C06DB3" w:rsidRPr="00C06DB3" w:rsidRDefault="00C06DB3" w:rsidP="00C06DB3">
      <w:pPr>
        <w:pStyle w:val="Paragraphedeliste"/>
        <w:widowControl w:val="0"/>
        <w:jc w:val="both"/>
        <w:rPr>
          <w:rFonts w:asciiTheme="minorHAnsi" w:hAnsiTheme="minorHAnsi" w:cstheme="minorHAnsi"/>
          <w:color w:val="222A35" w:themeColor="text2" w:themeShade="80"/>
          <w:sz w:val="22"/>
          <w:szCs w:val="22"/>
        </w:rPr>
      </w:pPr>
    </w:p>
    <w:p w14:paraId="184A269A" w14:textId="7C9A53BA" w:rsidR="006C64BA" w:rsidRPr="00B3781C" w:rsidRDefault="00E559E8" w:rsidP="00A96325">
      <w:pPr>
        <w:pStyle w:val="Paragraphedeliste"/>
        <w:widowControl w:val="0"/>
        <w:numPr>
          <w:ilvl w:val="0"/>
          <w:numId w:val="28"/>
        </w:numPr>
        <w:jc w:val="both"/>
        <w:rPr>
          <w:rFonts w:asciiTheme="minorHAnsi" w:hAnsiTheme="minorHAnsi" w:cstheme="minorHAnsi"/>
          <w:sz w:val="22"/>
          <w:szCs w:val="22"/>
        </w:rPr>
      </w:pPr>
      <w:bookmarkStart w:id="1" w:name="_Hlk65589666"/>
      <w:r w:rsidRPr="00776342">
        <w:rPr>
          <w:rFonts w:asciiTheme="minorHAnsi" w:hAnsiTheme="minorHAnsi" w:cstheme="minorHAnsi"/>
          <w:color w:val="222A35" w:themeColor="text2" w:themeShade="80"/>
          <w:sz w:val="22"/>
          <w:szCs w:val="22"/>
        </w:rPr>
        <w:t xml:space="preserve">Un </w:t>
      </w:r>
      <w:r w:rsidR="00C06DB3" w:rsidRPr="00B3781C">
        <w:rPr>
          <w:rFonts w:asciiTheme="minorHAnsi" w:hAnsiTheme="minorHAnsi" w:cstheme="minorHAnsi"/>
          <w:color w:val="222A35" w:themeColor="text2" w:themeShade="80"/>
          <w:sz w:val="22"/>
          <w:szCs w:val="22"/>
        </w:rPr>
        <w:t>serveur de tests de référence</w:t>
      </w:r>
      <w:r w:rsidRPr="00B3781C">
        <w:rPr>
          <w:rFonts w:asciiTheme="minorHAnsi" w:hAnsiTheme="minorHAnsi" w:cstheme="minorHAnsi"/>
          <w:color w:val="222A35" w:themeColor="text2" w:themeShade="80"/>
          <w:sz w:val="22"/>
          <w:szCs w:val="22"/>
        </w:rPr>
        <w:t xml:space="preserve"> qui sera mis à disposition par l’ANRT</w:t>
      </w:r>
      <w:r w:rsidR="00C06DB3" w:rsidRPr="00B3781C">
        <w:rPr>
          <w:rFonts w:asciiTheme="minorHAnsi" w:hAnsiTheme="minorHAnsi" w:cstheme="minorHAnsi"/>
          <w:color w:val="222A35" w:themeColor="text2" w:themeShade="80"/>
          <w:sz w:val="22"/>
          <w:szCs w:val="22"/>
        </w:rPr>
        <w:t xml:space="preserve">. </w:t>
      </w:r>
      <w:r w:rsidRPr="00B3781C">
        <w:rPr>
          <w:rFonts w:asciiTheme="minorHAnsi" w:hAnsiTheme="minorHAnsi" w:cstheme="minorHAnsi"/>
          <w:color w:val="222A35" w:themeColor="text2" w:themeShade="80"/>
          <w:sz w:val="22"/>
          <w:szCs w:val="22"/>
        </w:rPr>
        <w:t xml:space="preserve">La connexion à ce serveur par le biais d’Internet sera à la charge de l’ANRT. Ces </w:t>
      </w:r>
      <w:r w:rsidR="004236B1" w:rsidRPr="00B3781C">
        <w:rPr>
          <w:rFonts w:asciiTheme="minorHAnsi" w:hAnsiTheme="minorHAnsi" w:cstheme="minorHAnsi"/>
          <w:sz w:val="22"/>
          <w:szCs w:val="22"/>
        </w:rPr>
        <w:t xml:space="preserve">spécifications techniques sont décrites en ANNEXE </w:t>
      </w:r>
      <w:r w:rsidR="0043158C">
        <w:rPr>
          <w:rFonts w:asciiTheme="minorHAnsi" w:hAnsiTheme="minorHAnsi" w:cstheme="minorHAnsi"/>
          <w:sz w:val="22"/>
          <w:szCs w:val="22"/>
        </w:rPr>
        <w:t>n°</w:t>
      </w:r>
      <w:r w:rsidR="004236B1" w:rsidRPr="00B3781C">
        <w:rPr>
          <w:rFonts w:asciiTheme="minorHAnsi" w:hAnsiTheme="minorHAnsi" w:cstheme="minorHAnsi"/>
          <w:sz w:val="22"/>
          <w:szCs w:val="22"/>
        </w:rPr>
        <w:t>2</w:t>
      </w:r>
    </w:p>
    <w:bookmarkEnd w:id="1"/>
    <w:p w14:paraId="09F9C774" w14:textId="77777777" w:rsidR="00A626CA" w:rsidRDefault="00A626CA" w:rsidP="00D52000">
      <w:pPr>
        <w:pStyle w:val="Paragraphedeliste"/>
        <w:jc w:val="both"/>
        <w:rPr>
          <w:rFonts w:asciiTheme="minorHAnsi" w:hAnsiTheme="minorHAnsi" w:cstheme="minorHAnsi"/>
          <w:color w:val="222A35" w:themeColor="text2" w:themeShade="80"/>
          <w:sz w:val="22"/>
          <w:szCs w:val="22"/>
        </w:rPr>
      </w:pPr>
    </w:p>
    <w:p w14:paraId="3730A682" w14:textId="28AC9AD0" w:rsidR="00D52000" w:rsidRDefault="00A626CA" w:rsidP="00D52000">
      <w:pPr>
        <w:pStyle w:val="Paragraphedeliste"/>
        <w:jc w:val="both"/>
        <w:rPr>
          <w:rFonts w:asciiTheme="minorHAnsi" w:hAnsiTheme="minorHAnsi" w:cstheme="minorHAnsi"/>
          <w:color w:val="222A35" w:themeColor="text2" w:themeShade="80"/>
          <w:sz w:val="22"/>
          <w:szCs w:val="22"/>
        </w:rPr>
      </w:pPr>
      <w:r>
        <w:rPr>
          <w:rFonts w:asciiTheme="minorHAnsi" w:hAnsiTheme="minorHAnsi" w:cstheme="minorHAnsi"/>
          <w:color w:val="222A35" w:themeColor="text2" w:themeShade="80"/>
          <w:sz w:val="22"/>
          <w:szCs w:val="22"/>
        </w:rPr>
        <w:t>Dans le cas où ce serveur ne répond pas aux exigences de la solution proposée par le Titulaire, ce dernier devra fournir, à sa charge, le serveur adapté à cet effet.</w:t>
      </w:r>
    </w:p>
    <w:p w14:paraId="12A00B3C" w14:textId="77777777" w:rsidR="00A626CA" w:rsidRPr="004236B1" w:rsidRDefault="00A626CA" w:rsidP="00D52000">
      <w:pPr>
        <w:pStyle w:val="Paragraphedeliste"/>
        <w:jc w:val="both"/>
        <w:rPr>
          <w:rFonts w:asciiTheme="minorHAnsi" w:hAnsiTheme="minorHAnsi" w:cstheme="minorHAnsi"/>
          <w:color w:val="222A35" w:themeColor="text2" w:themeShade="80"/>
          <w:sz w:val="22"/>
          <w:szCs w:val="22"/>
        </w:rPr>
      </w:pPr>
    </w:p>
    <w:p w14:paraId="5149F9D5" w14:textId="6044D833" w:rsidR="0069440B" w:rsidRPr="00A96325" w:rsidRDefault="00867BEC" w:rsidP="00A96325">
      <w:pPr>
        <w:spacing w:line="276" w:lineRule="auto"/>
        <w:jc w:val="both"/>
        <w:rPr>
          <w:rFonts w:asciiTheme="minorHAnsi" w:hAnsiTheme="minorHAnsi" w:cstheme="minorHAnsi"/>
          <w:sz w:val="22"/>
          <w:szCs w:val="22"/>
        </w:rPr>
      </w:pPr>
      <w:r w:rsidRPr="00A96325">
        <w:rPr>
          <w:rFonts w:asciiTheme="minorHAnsi" w:hAnsiTheme="minorHAnsi" w:cstheme="minorHAnsi"/>
          <w:sz w:val="22"/>
          <w:szCs w:val="22"/>
        </w:rPr>
        <w:t>Par ailleurs, et dans le cas où l’exploitation de la solution mise en place nécessiterait le recours à des logiciels/outils spécifiques, notamment pour la supervision des sondes, la collecte des données techniques et leur analyse, l’ANRT est disposée à les héberger dans son Data Center.</w:t>
      </w:r>
    </w:p>
    <w:p w14:paraId="02EA5BDF" w14:textId="77777777" w:rsidR="00C06DB3" w:rsidRPr="00C06DB3" w:rsidRDefault="00C06DB3" w:rsidP="00C06DB3">
      <w:pPr>
        <w:pStyle w:val="Paragraphedeliste"/>
        <w:spacing w:line="276" w:lineRule="auto"/>
        <w:jc w:val="both"/>
        <w:rPr>
          <w:rFonts w:asciiTheme="minorHAnsi" w:hAnsiTheme="minorHAnsi" w:cstheme="minorHAnsi"/>
          <w:sz w:val="22"/>
          <w:szCs w:val="22"/>
        </w:rPr>
      </w:pPr>
    </w:p>
    <w:p w14:paraId="73D32DB6" w14:textId="77777777" w:rsidR="00C06DB3" w:rsidRPr="00C06DB3" w:rsidRDefault="00C06DB3" w:rsidP="00F71F0A">
      <w:pPr>
        <w:pStyle w:val="Paragraphedeliste"/>
        <w:numPr>
          <w:ilvl w:val="1"/>
          <w:numId w:val="15"/>
        </w:numPr>
        <w:spacing w:after="16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t>Méthodologie de mesure :</w:t>
      </w:r>
    </w:p>
    <w:p w14:paraId="078D85B3" w14:textId="111EFEBA" w:rsidR="00C06DB3" w:rsidRP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 xml:space="preserve">Le soumissionnaire devra proposer une solution basée sur l’usage de sondes matérielles, placées chez un panel d’utilisateurs, permettant de refléter la qualité d’expérience de bout en bout, telle perçue au quotidien par l’utilisateur final, délivrée par </w:t>
      </w:r>
      <w:r w:rsidR="00462C04">
        <w:rPr>
          <w:rFonts w:asciiTheme="minorHAnsi" w:hAnsiTheme="minorHAnsi" w:cstheme="minorHAnsi"/>
          <w:sz w:val="22"/>
          <w:szCs w:val="22"/>
        </w:rPr>
        <w:t>l’</w:t>
      </w:r>
      <w:r w:rsidR="001441DC">
        <w:rPr>
          <w:rFonts w:asciiTheme="minorHAnsi" w:hAnsiTheme="minorHAnsi" w:cstheme="minorHAnsi"/>
          <w:sz w:val="22"/>
          <w:szCs w:val="22"/>
        </w:rPr>
        <w:t>ERPT</w:t>
      </w:r>
      <w:r w:rsidR="001441DC" w:rsidRPr="00C06DB3">
        <w:rPr>
          <w:rFonts w:asciiTheme="minorHAnsi" w:hAnsiTheme="minorHAnsi" w:cstheme="minorHAnsi"/>
          <w:sz w:val="22"/>
          <w:szCs w:val="22"/>
        </w:rPr>
        <w:t xml:space="preserve"> </w:t>
      </w:r>
      <w:r w:rsidR="00061C53">
        <w:rPr>
          <w:rFonts w:asciiTheme="minorHAnsi" w:hAnsiTheme="minorHAnsi" w:cstheme="minorHAnsi"/>
          <w:sz w:val="22"/>
          <w:szCs w:val="22"/>
        </w:rPr>
        <w:t>concerné</w:t>
      </w:r>
      <w:r w:rsidR="00061C53" w:rsidRPr="00C06DB3">
        <w:rPr>
          <w:rFonts w:asciiTheme="minorHAnsi" w:hAnsiTheme="minorHAnsi" w:cstheme="minorHAnsi"/>
          <w:sz w:val="22"/>
          <w:szCs w:val="22"/>
        </w:rPr>
        <w:t xml:space="preserve"> </w:t>
      </w:r>
      <w:r w:rsidRPr="00C06DB3">
        <w:rPr>
          <w:rFonts w:asciiTheme="minorHAnsi" w:hAnsiTheme="minorHAnsi" w:cstheme="minorHAnsi"/>
          <w:sz w:val="22"/>
          <w:szCs w:val="22"/>
        </w:rPr>
        <w:t>pour les débits de téléchargement nominaux.</w:t>
      </w:r>
    </w:p>
    <w:p w14:paraId="5B4EE1B1" w14:textId="5E1DB497" w:rsidR="00C06DB3" w:rsidRPr="00C06DB3" w:rsidRDefault="00462C04" w:rsidP="00C06DB3">
      <w:pPr>
        <w:spacing w:line="276" w:lineRule="auto"/>
        <w:jc w:val="both"/>
        <w:rPr>
          <w:rFonts w:asciiTheme="minorHAnsi" w:hAnsiTheme="minorHAnsi" w:cstheme="minorHAnsi"/>
          <w:sz w:val="22"/>
          <w:szCs w:val="22"/>
        </w:rPr>
      </w:pPr>
      <w:r>
        <w:rPr>
          <w:rFonts w:asciiTheme="minorHAnsi" w:hAnsiTheme="minorHAnsi" w:cstheme="minorHAnsi"/>
          <w:sz w:val="22"/>
          <w:szCs w:val="22"/>
        </w:rPr>
        <w:t>La</w:t>
      </w:r>
      <w:r w:rsidR="00C06DB3" w:rsidRPr="00C06DB3">
        <w:rPr>
          <w:rFonts w:asciiTheme="minorHAnsi" w:hAnsiTheme="minorHAnsi" w:cstheme="minorHAnsi"/>
          <w:sz w:val="22"/>
          <w:szCs w:val="22"/>
        </w:rPr>
        <w:t xml:space="preserve"> solution proposée d’évaluation de la QoS de l’Internet fixe devra satisfaire les éléments suivants :</w:t>
      </w:r>
    </w:p>
    <w:p w14:paraId="4BD7C0A5" w14:textId="171DDFCD" w:rsidR="009663BD" w:rsidRDefault="009663BD"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Le Prestataire installe les sondes matérielles chez les utilisateurs retenus. Il les désinstalle après l’achèvement de la campagne de mesures et les remet à l’ANRT dans l’état où </w:t>
      </w:r>
      <w:r w:rsidR="00462C04">
        <w:rPr>
          <w:rFonts w:asciiTheme="minorHAnsi" w:hAnsiTheme="minorHAnsi" w:cstheme="minorHAnsi"/>
          <w:sz w:val="22"/>
          <w:szCs w:val="22"/>
        </w:rPr>
        <w:t>i</w:t>
      </w:r>
      <w:r>
        <w:rPr>
          <w:rFonts w:asciiTheme="minorHAnsi" w:hAnsiTheme="minorHAnsi" w:cstheme="minorHAnsi"/>
          <w:sz w:val="22"/>
          <w:szCs w:val="22"/>
        </w:rPr>
        <w:t>ls ont été récupérés. En cas de non récupération, le Prestataire dresse un PV avec l’utilisateur concerné.</w:t>
      </w:r>
      <w:r w:rsidR="005A4DBD">
        <w:rPr>
          <w:rFonts w:asciiTheme="minorHAnsi" w:hAnsiTheme="minorHAnsi" w:cstheme="minorHAnsi"/>
          <w:sz w:val="22"/>
          <w:szCs w:val="22"/>
        </w:rPr>
        <w:t xml:space="preserve"> </w:t>
      </w:r>
      <w:r w:rsidR="005A4DBD" w:rsidRPr="001457C5">
        <w:rPr>
          <w:rFonts w:asciiTheme="minorHAnsi" w:hAnsiTheme="minorHAnsi" w:cstheme="minorHAnsi"/>
          <w:sz w:val="22"/>
          <w:szCs w:val="22"/>
        </w:rPr>
        <w:t xml:space="preserve">Une copie </w:t>
      </w:r>
      <w:r w:rsidR="00275A61" w:rsidRPr="001457C5">
        <w:rPr>
          <w:rFonts w:asciiTheme="minorHAnsi" w:hAnsiTheme="minorHAnsi" w:cstheme="minorHAnsi"/>
          <w:sz w:val="22"/>
          <w:szCs w:val="22"/>
        </w:rPr>
        <w:t xml:space="preserve">du PV </w:t>
      </w:r>
      <w:r w:rsidR="005A4DBD" w:rsidRPr="001457C5">
        <w:rPr>
          <w:rFonts w:asciiTheme="minorHAnsi" w:hAnsiTheme="minorHAnsi" w:cstheme="minorHAnsi"/>
          <w:sz w:val="22"/>
          <w:szCs w:val="22"/>
        </w:rPr>
        <w:t>est</w:t>
      </w:r>
      <w:r w:rsidR="005A4DBD">
        <w:rPr>
          <w:rFonts w:asciiTheme="minorHAnsi" w:hAnsiTheme="minorHAnsi" w:cstheme="minorHAnsi"/>
          <w:sz w:val="22"/>
          <w:szCs w:val="22"/>
        </w:rPr>
        <w:t xml:space="preserve"> remise à l’ANRT.</w:t>
      </w:r>
    </w:p>
    <w:p w14:paraId="137249A7" w14:textId="77777777" w:rsidR="009663BD" w:rsidRDefault="009663BD" w:rsidP="009663BD">
      <w:pPr>
        <w:pStyle w:val="Paragraphedeliste"/>
        <w:spacing w:after="160" w:line="259" w:lineRule="auto"/>
        <w:ind w:left="426"/>
        <w:jc w:val="both"/>
        <w:rPr>
          <w:rFonts w:asciiTheme="minorHAnsi" w:hAnsiTheme="minorHAnsi" w:cstheme="minorHAnsi"/>
          <w:sz w:val="22"/>
          <w:szCs w:val="22"/>
        </w:rPr>
      </w:pPr>
    </w:p>
    <w:p w14:paraId="7C352FF2" w14:textId="69B47ACC"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Les tests et mesures à réaliser dans le cadre de ce marché devront être effectués conformément aux normes et standards internationaux.</w:t>
      </w:r>
    </w:p>
    <w:p w14:paraId="1F7D3F4B" w14:textId="77777777" w:rsidR="00C06DB3" w:rsidRPr="00C06DB3" w:rsidRDefault="00C06DB3" w:rsidP="00C06DB3">
      <w:pPr>
        <w:pStyle w:val="Paragraphedeliste"/>
        <w:ind w:left="426"/>
        <w:jc w:val="both"/>
        <w:rPr>
          <w:rFonts w:asciiTheme="minorHAnsi" w:hAnsiTheme="minorHAnsi" w:cstheme="minorHAnsi"/>
          <w:sz w:val="22"/>
          <w:szCs w:val="22"/>
        </w:rPr>
      </w:pPr>
    </w:p>
    <w:p w14:paraId="22F1D4C6" w14:textId="42162E94"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Les tests et mesures devront être effectuées de manière automatique et continue, 24 heures/24 et 7 jours/7, paramétrable de manière à programmer des </w:t>
      </w:r>
      <w:r w:rsidR="009663BD">
        <w:rPr>
          <w:rFonts w:asciiTheme="minorHAnsi" w:hAnsiTheme="minorHAnsi" w:cstheme="minorHAnsi"/>
          <w:sz w:val="22"/>
          <w:szCs w:val="22"/>
        </w:rPr>
        <w:t>tranches</w:t>
      </w:r>
      <w:r w:rsidR="009663BD" w:rsidRPr="00C06DB3">
        <w:rPr>
          <w:rFonts w:asciiTheme="minorHAnsi" w:hAnsiTheme="minorHAnsi" w:cstheme="minorHAnsi"/>
          <w:sz w:val="22"/>
          <w:szCs w:val="22"/>
        </w:rPr>
        <w:t xml:space="preserve"> </w:t>
      </w:r>
      <w:r w:rsidRPr="00C06DB3">
        <w:rPr>
          <w:rFonts w:asciiTheme="minorHAnsi" w:hAnsiTheme="minorHAnsi" w:cstheme="minorHAnsi"/>
          <w:sz w:val="22"/>
          <w:szCs w:val="22"/>
        </w:rPr>
        <w:t>horaires de mesures personnalisé</w:t>
      </w:r>
      <w:r w:rsidR="005A4DBD">
        <w:rPr>
          <w:rFonts w:asciiTheme="minorHAnsi" w:hAnsiTheme="minorHAnsi" w:cstheme="minorHAnsi"/>
          <w:sz w:val="22"/>
          <w:szCs w:val="22"/>
        </w:rPr>
        <w:t>e</w:t>
      </w:r>
      <w:r w:rsidRPr="00C06DB3">
        <w:rPr>
          <w:rFonts w:asciiTheme="minorHAnsi" w:hAnsiTheme="minorHAnsi" w:cstheme="minorHAnsi"/>
          <w:sz w:val="22"/>
          <w:szCs w:val="22"/>
        </w:rPr>
        <w:t>s (</w:t>
      </w:r>
      <w:r w:rsidR="009663BD">
        <w:rPr>
          <w:rFonts w:asciiTheme="minorHAnsi" w:hAnsiTheme="minorHAnsi" w:cstheme="minorHAnsi"/>
          <w:sz w:val="22"/>
          <w:szCs w:val="22"/>
        </w:rPr>
        <w:t xml:space="preserve">ex : </w:t>
      </w:r>
      <w:r w:rsidRPr="00C06DB3">
        <w:rPr>
          <w:rFonts w:asciiTheme="minorHAnsi" w:hAnsiTheme="minorHAnsi" w:cstheme="minorHAnsi"/>
          <w:sz w:val="22"/>
          <w:szCs w:val="22"/>
        </w:rPr>
        <w:t>heures de pointe</w:t>
      </w:r>
      <w:r w:rsidR="009663BD">
        <w:rPr>
          <w:rFonts w:asciiTheme="minorHAnsi" w:hAnsiTheme="minorHAnsi" w:cstheme="minorHAnsi"/>
          <w:sz w:val="22"/>
          <w:szCs w:val="22"/>
        </w:rPr>
        <w:t>,</w:t>
      </w:r>
      <w:r w:rsidRPr="00C06DB3">
        <w:rPr>
          <w:rFonts w:asciiTheme="minorHAnsi" w:hAnsiTheme="minorHAnsi" w:cstheme="minorHAnsi"/>
          <w:sz w:val="22"/>
          <w:szCs w:val="22"/>
        </w:rPr>
        <w:t xml:space="preserve"> les heures creuses</w:t>
      </w:r>
      <w:r w:rsidR="009663BD">
        <w:rPr>
          <w:rFonts w:asciiTheme="minorHAnsi" w:hAnsiTheme="minorHAnsi" w:cstheme="minorHAnsi"/>
          <w:sz w:val="22"/>
          <w:szCs w:val="22"/>
        </w:rPr>
        <w:t>, …</w:t>
      </w:r>
      <w:r w:rsidRPr="00C06DB3">
        <w:rPr>
          <w:rFonts w:asciiTheme="minorHAnsi" w:hAnsiTheme="minorHAnsi" w:cstheme="minorHAnsi"/>
          <w:sz w:val="22"/>
          <w:szCs w:val="22"/>
        </w:rPr>
        <w:t xml:space="preserve">) depuis et vers </w:t>
      </w:r>
      <w:r w:rsidR="005A4DBD">
        <w:rPr>
          <w:rFonts w:asciiTheme="minorHAnsi" w:hAnsiTheme="minorHAnsi" w:cstheme="minorHAnsi"/>
          <w:sz w:val="22"/>
          <w:szCs w:val="22"/>
        </w:rPr>
        <w:t>le</w:t>
      </w:r>
      <w:r w:rsidR="005A4DBD"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serveur de référence. La connexion vers ce serveur de référence ainsi que la description des Scripts de test seront </w:t>
      </w:r>
      <w:proofErr w:type="gramStart"/>
      <w:r w:rsidRPr="00C06DB3">
        <w:rPr>
          <w:rFonts w:asciiTheme="minorHAnsi" w:hAnsiTheme="minorHAnsi" w:cstheme="minorHAnsi"/>
          <w:sz w:val="22"/>
          <w:szCs w:val="22"/>
        </w:rPr>
        <w:t>définis</w:t>
      </w:r>
      <w:proofErr w:type="gramEnd"/>
      <w:r w:rsidRPr="00C06DB3">
        <w:rPr>
          <w:rFonts w:asciiTheme="minorHAnsi" w:hAnsiTheme="minorHAnsi" w:cstheme="minorHAnsi"/>
          <w:sz w:val="22"/>
          <w:szCs w:val="22"/>
        </w:rPr>
        <w:t xml:space="preserve"> avec le Titulaire du marché avant le démarrage </w:t>
      </w:r>
      <w:r w:rsidR="00EB63E8">
        <w:rPr>
          <w:rFonts w:asciiTheme="minorHAnsi" w:hAnsiTheme="minorHAnsi" w:cstheme="minorHAnsi"/>
          <w:sz w:val="22"/>
          <w:szCs w:val="22"/>
        </w:rPr>
        <w:t>des campagnes</w:t>
      </w:r>
      <w:r w:rsidRPr="00C06DB3">
        <w:rPr>
          <w:rFonts w:asciiTheme="minorHAnsi" w:hAnsiTheme="minorHAnsi" w:cstheme="minorHAnsi"/>
          <w:sz w:val="22"/>
          <w:szCs w:val="22"/>
        </w:rPr>
        <w:t xml:space="preserve"> de mesure</w:t>
      </w:r>
      <w:r w:rsidR="009663BD">
        <w:rPr>
          <w:rFonts w:asciiTheme="minorHAnsi" w:hAnsiTheme="minorHAnsi" w:cstheme="minorHAnsi"/>
          <w:sz w:val="22"/>
          <w:szCs w:val="22"/>
        </w:rPr>
        <w:t>s</w:t>
      </w:r>
      <w:r w:rsidRPr="00C06DB3">
        <w:rPr>
          <w:rFonts w:asciiTheme="minorHAnsi" w:hAnsiTheme="minorHAnsi" w:cstheme="minorHAnsi"/>
          <w:sz w:val="22"/>
          <w:szCs w:val="22"/>
        </w:rPr>
        <w:t>.</w:t>
      </w:r>
    </w:p>
    <w:p w14:paraId="327C7012" w14:textId="178D0CCC" w:rsidR="00C06DB3" w:rsidRDefault="004D431A" w:rsidP="00C06DB3">
      <w:pPr>
        <w:pStyle w:val="Paragraphedeliste"/>
        <w:ind w:left="426"/>
        <w:jc w:val="both"/>
        <w:rPr>
          <w:rFonts w:asciiTheme="minorHAnsi" w:hAnsiTheme="minorHAnsi" w:cstheme="minorHAnsi"/>
          <w:sz w:val="22"/>
          <w:szCs w:val="22"/>
        </w:rPr>
      </w:pPr>
      <w:r>
        <w:rPr>
          <w:rFonts w:asciiTheme="minorHAnsi" w:hAnsiTheme="minorHAnsi" w:cstheme="minorHAnsi"/>
          <w:sz w:val="22"/>
          <w:szCs w:val="22"/>
        </w:rPr>
        <w:t xml:space="preserve">Les sondes </w:t>
      </w:r>
      <w:r w:rsidR="00C350FE">
        <w:rPr>
          <w:rFonts w:asciiTheme="minorHAnsi" w:hAnsiTheme="minorHAnsi" w:cstheme="minorHAnsi"/>
          <w:sz w:val="22"/>
          <w:szCs w:val="22"/>
        </w:rPr>
        <w:t xml:space="preserve">doivent garantir qu’aucune remontée des contenus de navigation ne </w:t>
      </w:r>
      <w:r w:rsidR="00B100A4">
        <w:rPr>
          <w:rFonts w:asciiTheme="minorHAnsi" w:hAnsiTheme="minorHAnsi" w:cstheme="minorHAnsi"/>
          <w:sz w:val="22"/>
          <w:szCs w:val="22"/>
        </w:rPr>
        <w:t>serait possible</w:t>
      </w:r>
      <w:r w:rsidR="00C350FE">
        <w:rPr>
          <w:rFonts w:asciiTheme="minorHAnsi" w:hAnsiTheme="minorHAnsi" w:cstheme="minorHAnsi"/>
          <w:sz w:val="22"/>
          <w:szCs w:val="22"/>
        </w:rPr>
        <w:t xml:space="preserve">, ni remontés par le prestataire (même si l’utilisateur en donnerait son consentement). Des tests seront effectués dans les locaux de l’ANRT pour s’assurer que les configurations qui seront déployées ne permettent </w:t>
      </w:r>
      <w:r w:rsidR="00B100A4">
        <w:rPr>
          <w:rFonts w:asciiTheme="minorHAnsi" w:hAnsiTheme="minorHAnsi" w:cstheme="minorHAnsi"/>
          <w:sz w:val="22"/>
          <w:szCs w:val="22"/>
        </w:rPr>
        <w:t>pas</w:t>
      </w:r>
      <w:r w:rsidR="00C350FE">
        <w:rPr>
          <w:rFonts w:asciiTheme="minorHAnsi" w:hAnsiTheme="minorHAnsi" w:cstheme="minorHAnsi"/>
          <w:sz w:val="22"/>
          <w:szCs w:val="22"/>
        </w:rPr>
        <w:t xml:space="preserve"> ce type de stockage ou de remontée.</w:t>
      </w:r>
    </w:p>
    <w:p w14:paraId="1AAB29E2" w14:textId="77777777" w:rsidR="004D431A" w:rsidRPr="00C06DB3" w:rsidRDefault="004D431A" w:rsidP="00C06DB3">
      <w:pPr>
        <w:pStyle w:val="Paragraphedeliste"/>
        <w:ind w:left="426"/>
        <w:jc w:val="both"/>
        <w:rPr>
          <w:rFonts w:asciiTheme="minorHAnsi" w:hAnsiTheme="minorHAnsi" w:cstheme="minorHAnsi"/>
          <w:sz w:val="22"/>
          <w:szCs w:val="22"/>
        </w:rPr>
      </w:pPr>
    </w:p>
    <w:p w14:paraId="6AE42898" w14:textId="6805C58C"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Les résultats des tests ne doivent pas être indûment affectés par les configurations de réseau domestique </w:t>
      </w:r>
      <w:r w:rsidR="00B100A4">
        <w:rPr>
          <w:rFonts w:asciiTheme="minorHAnsi" w:hAnsiTheme="minorHAnsi" w:cstheme="minorHAnsi"/>
          <w:sz w:val="22"/>
          <w:szCs w:val="22"/>
        </w:rPr>
        <w:t>de chaque utilisateur</w:t>
      </w:r>
      <w:r w:rsidRPr="00C06DB3">
        <w:rPr>
          <w:rFonts w:asciiTheme="minorHAnsi" w:hAnsiTheme="minorHAnsi" w:cstheme="minorHAnsi"/>
          <w:sz w:val="22"/>
          <w:szCs w:val="22"/>
        </w:rPr>
        <w:t xml:space="preserve"> (par exemple le réseau domestique Wi-Fi).</w:t>
      </w:r>
    </w:p>
    <w:p w14:paraId="4DF6490D" w14:textId="77777777" w:rsidR="00C06DB3" w:rsidRPr="00C06DB3" w:rsidRDefault="00C06DB3" w:rsidP="00C06DB3">
      <w:pPr>
        <w:pStyle w:val="Paragraphedeliste"/>
        <w:jc w:val="both"/>
        <w:rPr>
          <w:rFonts w:asciiTheme="minorHAnsi" w:hAnsiTheme="minorHAnsi" w:cstheme="minorHAnsi"/>
          <w:sz w:val="22"/>
          <w:szCs w:val="22"/>
        </w:rPr>
      </w:pPr>
    </w:p>
    <w:p w14:paraId="7C5D5F0C" w14:textId="77777777"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La solution de test doit pouvoir exécuter des mesures simples telles que les débits montants et descendants de transfert de données, la mesure de la latence, les temps de chargement des pages Web et les performances de streaming vidéo, la perte de paquets, la gigue et les taux de résolution et d'échec du DNS, </w:t>
      </w:r>
      <w:proofErr w:type="gramStart"/>
      <w:r w:rsidRPr="00C06DB3">
        <w:rPr>
          <w:rFonts w:asciiTheme="minorHAnsi" w:hAnsiTheme="minorHAnsi" w:cstheme="minorHAnsi"/>
          <w:sz w:val="22"/>
          <w:szCs w:val="22"/>
        </w:rPr>
        <w:t>etc..</w:t>
      </w:r>
      <w:proofErr w:type="gramEnd"/>
    </w:p>
    <w:p w14:paraId="25143BB5" w14:textId="77777777" w:rsidR="00C06DB3" w:rsidRPr="00C06DB3" w:rsidRDefault="00C06DB3" w:rsidP="00C06DB3">
      <w:pPr>
        <w:pStyle w:val="Paragraphedeliste"/>
        <w:ind w:left="426"/>
        <w:jc w:val="both"/>
        <w:rPr>
          <w:rFonts w:asciiTheme="minorHAnsi" w:hAnsiTheme="minorHAnsi" w:cstheme="minorHAnsi"/>
          <w:sz w:val="22"/>
          <w:szCs w:val="22"/>
        </w:rPr>
      </w:pPr>
    </w:p>
    <w:p w14:paraId="14435B69" w14:textId="42C53D1F"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La solution de test doit identifier toutes les modifications apportées à la configuration de la connexion de l’Internet fixe de l'utilisateur (par exemple, en cas d’augmentation ou de diminution des débits souscrits auprès de </w:t>
      </w:r>
      <w:r w:rsidR="00017A3B">
        <w:rPr>
          <w:rFonts w:asciiTheme="minorHAnsi" w:hAnsiTheme="minorHAnsi" w:cstheme="minorHAnsi"/>
          <w:sz w:val="22"/>
          <w:szCs w:val="22"/>
        </w:rPr>
        <w:t>l’ERPT</w:t>
      </w:r>
      <w:r w:rsidR="00017A3B" w:rsidRPr="00C06DB3">
        <w:rPr>
          <w:rFonts w:asciiTheme="minorHAnsi" w:hAnsiTheme="minorHAnsi" w:cstheme="minorHAnsi"/>
          <w:sz w:val="22"/>
          <w:szCs w:val="22"/>
        </w:rPr>
        <w:t xml:space="preserve"> </w:t>
      </w:r>
      <w:r w:rsidR="00061C53">
        <w:rPr>
          <w:rFonts w:asciiTheme="minorHAnsi" w:hAnsiTheme="minorHAnsi" w:cstheme="minorHAnsi"/>
          <w:sz w:val="22"/>
          <w:szCs w:val="22"/>
        </w:rPr>
        <w:t>concerné</w:t>
      </w:r>
      <w:r w:rsidR="00017A3B">
        <w:rPr>
          <w:rFonts w:asciiTheme="minorHAnsi" w:hAnsiTheme="minorHAnsi" w:cstheme="minorHAnsi"/>
          <w:sz w:val="22"/>
          <w:szCs w:val="22"/>
        </w:rPr>
        <w:t xml:space="preserve">, le changement de l’accès Internet </w:t>
      </w:r>
      <w:r w:rsidR="002E0ED8">
        <w:rPr>
          <w:rFonts w:asciiTheme="minorHAnsi" w:hAnsiTheme="minorHAnsi" w:cstheme="minorHAnsi"/>
          <w:sz w:val="22"/>
          <w:szCs w:val="22"/>
        </w:rPr>
        <w:t>que</w:t>
      </w:r>
      <w:r w:rsidR="00017A3B">
        <w:rPr>
          <w:rFonts w:asciiTheme="minorHAnsi" w:hAnsiTheme="minorHAnsi" w:cstheme="minorHAnsi"/>
          <w:sz w:val="22"/>
          <w:szCs w:val="22"/>
        </w:rPr>
        <w:t xml:space="preserve"> l’utilisateur </w:t>
      </w:r>
      <w:r w:rsidR="00017A3B">
        <w:rPr>
          <w:rFonts w:asciiTheme="minorHAnsi" w:hAnsiTheme="minorHAnsi" w:cstheme="minorHAnsi"/>
          <w:sz w:val="22"/>
          <w:szCs w:val="22"/>
        </w:rPr>
        <w:lastRenderedPageBreak/>
        <w:t>avait</w:t>
      </w:r>
      <w:r w:rsidR="002E0ED8">
        <w:rPr>
          <w:rFonts w:asciiTheme="minorHAnsi" w:hAnsiTheme="minorHAnsi" w:cstheme="minorHAnsi"/>
          <w:sz w:val="22"/>
          <w:szCs w:val="22"/>
        </w:rPr>
        <w:t xml:space="preserve"> </w:t>
      </w:r>
      <w:r w:rsidR="00017A3B">
        <w:rPr>
          <w:rFonts w:asciiTheme="minorHAnsi" w:hAnsiTheme="minorHAnsi" w:cstheme="minorHAnsi"/>
          <w:sz w:val="22"/>
          <w:szCs w:val="22"/>
        </w:rPr>
        <w:t xml:space="preserve">initialement </w:t>
      </w:r>
      <w:r w:rsidR="002E0ED8">
        <w:rPr>
          <w:rFonts w:asciiTheme="minorHAnsi" w:hAnsiTheme="minorHAnsi" w:cstheme="minorHAnsi"/>
          <w:sz w:val="22"/>
          <w:szCs w:val="22"/>
        </w:rPr>
        <w:t>enregistré au début de sa participation à la campagne de mesures, …</w:t>
      </w:r>
      <w:r w:rsidRPr="00C06DB3">
        <w:rPr>
          <w:rFonts w:asciiTheme="minorHAnsi" w:hAnsiTheme="minorHAnsi" w:cstheme="minorHAnsi"/>
          <w:sz w:val="22"/>
          <w:szCs w:val="22"/>
        </w:rPr>
        <w:t>) et en prendre en considération dans les analyses des résultats des tests et mesures.</w:t>
      </w:r>
    </w:p>
    <w:p w14:paraId="771677A6" w14:textId="77777777" w:rsidR="00C06DB3" w:rsidRPr="00C06DB3" w:rsidRDefault="00C06DB3" w:rsidP="00C06DB3">
      <w:pPr>
        <w:pStyle w:val="Paragraphedeliste"/>
        <w:ind w:left="426"/>
        <w:jc w:val="both"/>
        <w:rPr>
          <w:rFonts w:asciiTheme="minorHAnsi" w:hAnsiTheme="minorHAnsi" w:cstheme="minorHAnsi"/>
          <w:sz w:val="22"/>
          <w:szCs w:val="22"/>
        </w:rPr>
      </w:pPr>
    </w:p>
    <w:p w14:paraId="33F91776" w14:textId="77FBF19F" w:rsidR="00C06DB3" w:rsidRPr="00C06DB3" w:rsidRDefault="00C06DB3"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La sonde matérielle de mesures doit être installée </w:t>
      </w:r>
      <w:r w:rsidR="00565098">
        <w:rPr>
          <w:rFonts w:asciiTheme="minorHAnsi" w:hAnsiTheme="minorHAnsi" w:cstheme="minorHAnsi"/>
          <w:sz w:val="22"/>
          <w:szCs w:val="22"/>
        </w:rPr>
        <w:t>juste après</w:t>
      </w:r>
      <w:r w:rsidRPr="00C06DB3">
        <w:rPr>
          <w:rFonts w:asciiTheme="minorHAnsi" w:hAnsiTheme="minorHAnsi" w:cstheme="minorHAnsi"/>
          <w:sz w:val="22"/>
          <w:szCs w:val="22"/>
        </w:rPr>
        <w:t xml:space="preserve"> le modem ou </w:t>
      </w:r>
      <w:r w:rsidR="000F04D8">
        <w:rPr>
          <w:rFonts w:asciiTheme="minorHAnsi" w:hAnsiTheme="minorHAnsi" w:cstheme="minorHAnsi"/>
          <w:sz w:val="22"/>
          <w:szCs w:val="22"/>
        </w:rPr>
        <w:t xml:space="preserve">le </w:t>
      </w:r>
      <w:r w:rsidRPr="00C06DB3">
        <w:rPr>
          <w:rFonts w:asciiTheme="minorHAnsi" w:hAnsiTheme="minorHAnsi" w:cstheme="minorHAnsi"/>
          <w:sz w:val="22"/>
          <w:szCs w:val="22"/>
        </w:rPr>
        <w:t xml:space="preserve">routeur </w:t>
      </w:r>
      <w:r w:rsidR="00565098">
        <w:rPr>
          <w:rFonts w:asciiTheme="minorHAnsi" w:hAnsiTheme="minorHAnsi" w:cstheme="minorHAnsi"/>
          <w:sz w:val="22"/>
          <w:szCs w:val="22"/>
        </w:rPr>
        <w:t>de connexion à Internet</w:t>
      </w:r>
      <w:r w:rsidRPr="00C06DB3">
        <w:rPr>
          <w:rFonts w:asciiTheme="minorHAnsi" w:hAnsiTheme="minorHAnsi" w:cstheme="minorHAnsi"/>
          <w:sz w:val="22"/>
          <w:szCs w:val="22"/>
        </w:rPr>
        <w:t>. La sonde doit effectuer de manière autonome les mesures vers le serveur de tests de référence. Aucune interaction n’est requise de la part de l’utilisateur. Les mesures sont effectuées automatiquement.</w:t>
      </w:r>
    </w:p>
    <w:p w14:paraId="7605E2F4" w14:textId="77777777" w:rsidR="00C06DB3" w:rsidRPr="00C06DB3" w:rsidRDefault="00C06DB3" w:rsidP="00C06DB3">
      <w:pPr>
        <w:pStyle w:val="Paragraphedeliste"/>
        <w:ind w:left="426"/>
        <w:jc w:val="both"/>
        <w:rPr>
          <w:rFonts w:asciiTheme="minorHAnsi" w:hAnsiTheme="minorHAnsi" w:cstheme="minorHAnsi"/>
          <w:sz w:val="22"/>
          <w:szCs w:val="22"/>
        </w:rPr>
      </w:pPr>
    </w:p>
    <w:p w14:paraId="5AE0A9B8" w14:textId="2BAA9788" w:rsidR="00C06DB3" w:rsidRPr="00C06DB3" w:rsidRDefault="00B100A4" w:rsidP="00F71F0A">
      <w:pPr>
        <w:pStyle w:val="Paragraphedeliste"/>
        <w:numPr>
          <w:ilvl w:val="0"/>
          <w:numId w:val="17"/>
        </w:numPr>
        <w:spacing w:after="160" w:line="259" w:lineRule="auto"/>
        <w:ind w:left="426" w:hanging="284"/>
        <w:jc w:val="both"/>
        <w:rPr>
          <w:rFonts w:asciiTheme="minorHAnsi" w:hAnsiTheme="minorHAnsi" w:cstheme="minorHAnsi"/>
          <w:sz w:val="22"/>
          <w:szCs w:val="22"/>
        </w:rPr>
      </w:pPr>
      <w:r>
        <w:rPr>
          <w:rFonts w:asciiTheme="minorHAnsi" w:hAnsiTheme="minorHAnsi" w:cstheme="minorHAnsi"/>
          <w:sz w:val="22"/>
          <w:szCs w:val="22"/>
        </w:rPr>
        <w:t>Dès que le trafic de l’utilisateur</w:t>
      </w:r>
      <w:r w:rsidR="00C06DB3" w:rsidRPr="00C06DB3">
        <w:rPr>
          <w:rFonts w:asciiTheme="minorHAnsi" w:hAnsiTheme="minorHAnsi" w:cstheme="minorHAnsi"/>
          <w:sz w:val="22"/>
          <w:szCs w:val="22"/>
        </w:rPr>
        <w:t xml:space="preserve"> dépasse un seuil prédéterminé, les mesures sont suspendues jusqu’à ce que le trafic retombe sous le seuil. Ainsi, les mesures de la sonde ne seront pas faussées par les activités de l’utilisateur final et le trafic généré par la sonde ne doit pas non plus nuire à l’expérience Internet de l’utilisateur.</w:t>
      </w:r>
    </w:p>
    <w:p w14:paraId="77DBD414" w14:textId="77777777" w:rsidR="00C06DB3" w:rsidRPr="00C06DB3" w:rsidRDefault="00C06DB3" w:rsidP="00C06DB3">
      <w:pPr>
        <w:pStyle w:val="Paragraphedeliste"/>
        <w:jc w:val="both"/>
        <w:rPr>
          <w:rFonts w:asciiTheme="minorHAnsi" w:hAnsiTheme="minorHAnsi" w:cstheme="minorHAnsi"/>
          <w:sz w:val="22"/>
          <w:szCs w:val="22"/>
        </w:rPr>
      </w:pPr>
    </w:p>
    <w:p w14:paraId="4763F41C" w14:textId="77777777" w:rsidR="00C06DB3" w:rsidRPr="00C06DB3" w:rsidRDefault="00C06DB3" w:rsidP="00F71F0A">
      <w:pPr>
        <w:pStyle w:val="Paragraphedeliste"/>
        <w:numPr>
          <w:ilvl w:val="1"/>
          <w:numId w:val="15"/>
        </w:numPr>
        <w:spacing w:after="16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t>Les indicateurs de performance mesurés</w:t>
      </w:r>
    </w:p>
    <w:p w14:paraId="60989EED" w14:textId="4A840D8E" w:rsid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Les mesures effectuées permettront de renseigner essentiellement sur les indicateurs suivants :</w:t>
      </w:r>
    </w:p>
    <w:p w14:paraId="5501F701" w14:textId="77777777" w:rsidR="00776342" w:rsidRPr="00C06DB3" w:rsidRDefault="00776342" w:rsidP="00C06DB3">
      <w:pPr>
        <w:spacing w:line="276" w:lineRule="auto"/>
        <w:jc w:val="both"/>
        <w:rPr>
          <w:rFonts w:asciiTheme="minorHAnsi" w:hAnsiTheme="minorHAnsi" w:cstheme="minorHAnsi"/>
          <w:sz w:val="22"/>
          <w:szCs w:val="22"/>
        </w:rPr>
      </w:pPr>
    </w:p>
    <w:tbl>
      <w:tblPr>
        <w:tblStyle w:val="TableGrid"/>
        <w:tblW w:w="9324" w:type="dxa"/>
        <w:tblInd w:w="-3" w:type="dxa"/>
        <w:tblCellMar>
          <w:top w:w="43" w:type="dxa"/>
          <w:left w:w="108" w:type="dxa"/>
          <w:right w:w="74" w:type="dxa"/>
        </w:tblCellMar>
        <w:tblLook w:val="04A0" w:firstRow="1" w:lastRow="0" w:firstColumn="1" w:lastColumn="0" w:noHBand="0" w:noVBand="1"/>
      </w:tblPr>
      <w:tblGrid>
        <w:gridCol w:w="3825"/>
        <w:gridCol w:w="5499"/>
      </w:tblGrid>
      <w:tr w:rsidR="00C06DB3" w:rsidRPr="00C06DB3" w14:paraId="492C956E"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5A15D23F" w14:textId="77777777" w:rsidR="00C06DB3" w:rsidRPr="00C06DB3" w:rsidRDefault="00C06DB3" w:rsidP="00C06DB3">
            <w:pPr>
              <w:spacing w:line="259" w:lineRule="auto"/>
              <w:ind w:right="37"/>
              <w:jc w:val="center"/>
              <w:rPr>
                <w:rFonts w:cstheme="minorHAnsi"/>
                <w:sz w:val="22"/>
                <w:szCs w:val="22"/>
              </w:rPr>
            </w:pPr>
            <w:r w:rsidRPr="00C06DB3">
              <w:rPr>
                <w:rFonts w:eastAsia="Calibri" w:cstheme="minorHAnsi"/>
                <w:b/>
                <w:sz w:val="22"/>
                <w:szCs w:val="22"/>
              </w:rPr>
              <w:t>Indicateurs de performance de mesure</w:t>
            </w:r>
          </w:p>
        </w:tc>
        <w:tc>
          <w:tcPr>
            <w:tcW w:w="5499" w:type="dxa"/>
            <w:tcBorders>
              <w:top w:val="single" w:sz="2" w:space="0" w:color="000000"/>
              <w:left w:val="single" w:sz="2" w:space="0" w:color="000000"/>
              <w:bottom w:val="single" w:sz="2" w:space="0" w:color="000000"/>
              <w:right w:val="single" w:sz="2" w:space="0" w:color="000000"/>
            </w:tcBorders>
            <w:vAlign w:val="center"/>
          </w:tcPr>
          <w:p w14:paraId="122FA729" w14:textId="77777777" w:rsidR="00C06DB3" w:rsidRPr="00C06DB3" w:rsidRDefault="00C06DB3" w:rsidP="00C06DB3">
            <w:pPr>
              <w:spacing w:line="259" w:lineRule="auto"/>
              <w:ind w:right="29"/>
              <w:jc w:val="center"/>
              <w:rPr>
                <w:rFonts w:cstheme="minorHAnsi"/>
                <w:sz w:val="22"/>
                <w:szCs w:val="22"/>
              </w:rPr>
            </w:pPr>
            <w:r w:rsidRPr="00C06DB3">
              <w:rPr>
                <w:rFonts w:eastAsia="Calibri" w:cstheme="minorHAnsi"/>
                <w:b/>
                <w:sz w:val="22"/>
                <w:szCs w:val="22"/>
              </w:rPr>
              <w:t>Description</w:t>
            </w:r>
          </w:p>
        </w:tc>
      </w:tr>
      <w:tr w:rsidR="00C06DB3" w:rsidRPr="00C06DB3" w14:paraId="60D28552"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4E6D6604" w14:textId="77777777" w:rsidR="00C06DB3" w:rsidRPr="00C06DB3" w:rsidRDefault="00C06DB3" w:rsidP="00C06DB3">
            <w:pPr>
              <w:spacing w:line="259" w:lineRule="auto"/>
              <w:jc w:val="both"/>
              <w:rPr>
                <w:rFonts w:cstheme="minorHAnsi"/>
                <w:sz w:val="22"/>
                <w:szCs w:val="22"/>
              </w:rPr>
            </w:pPr>
            <w:r w:rsidRPr="00C06DB3">
              <w:rPr>
                <w:rFonts w:eastAsia="Calibri" w:cstheme="minorHAnsi"/>
                <w:sz w:val="22"/>
                <w:szCs w:val="22"/>
              </w:rPr>
              <w:t xml:space="preserve">Débit descendant (capacité sur le lien descendant) </w:t>
            </w:r>
          </w:p>
        </w:tc>
        <w:tc>
          <w:tcPr>
            <w:tcW w:w="5499" w:type="dxa"/>
            <w:vMerge w:val="restart"/>
            <w:tcBorders>
              <w:top w:val="single" w:sz="2" w:space="0" w:color="000000"/>
              <w:left w:val="single" w:sz="2" w:space="0" w:color="000000"/>
              <w:bottom w:val="single" w:sz="2" w:space="0" w:color="000000"/>
              <w:right w:val="single" w:sz="2" w:space="0" w:color="000000"/>
            </w:tcBorders>
            <w:vAlign w:val="center"/>
          </w:tcPr>
          <w:p w14:paraId="55EF851D" w14:textId="77777777" w:rsidR="00C06DB3" w:rsidRPr="00C06DB3" w:rsidRDefault="00C06DB3" w:rsidP="00C06DB3">
            <w:pPr>
              <w:spacing w:line="259" w:lineRule="auto"/>
              <w:ind w:left="2"/>
              <w:jc w:val="both"/>
              <w:rPr>
                <w:rFonts w:cstheme="minorHAnsi"/>
                <w:sz w:val="22"/>
                <w:szCs w:val="22"/>
              </w:rPr>
            </w:pPr>
            <w:r w:rsidRPr="00C06DB3">
              <w:rPr>
                <w:rFonts w:eastAsia="Calibri" w:cstheme="minorHAnsi"/>
                <w:sz w:val="22"/>
                <w:szCs w:val="22"/>
              </w:rPr>
              <w:t xml:space="preserve">Capacité de transfert de données, mesurée avec un serveur distant dans les sens descendant et montant (du point de mesure vers le serveur de référence). </w:t>
            </w:r>
          </w:p>
        </w:tc>
      </w:tr>
      <w:tr w:rsidR="00C06DB3" w:rsidRPr="00C06DB3" w14:paraId="4ECCF1BF"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07518830" w14:textId="77777777" w:rsidR="00C06DB3" w:rsidRPr="00C06DB3" w:rsidRDefault="00C06DB3" w:rsidP="00C06DB3">
            <w:pPr>
              <w:spacing w:line="259" w:lineRule="auto"/>
              <w:jc w:val="both"/>
              <w:rPr>
                <w:rFonts w:cstheme="minorHAnsi"/>
                <w:sz w:val="22"/>
                <w:szCs w:val="22"/>
              </w:rPr>
            </w:pPr>
            <w:r w:rsidRPr="00C06DB3">
              <w:rPr>
                <w:rFonts w:eastAsia="Calibri" w:cstheme="minorHAnsi"/>
                <w:sz w:val="22"/>
                <w:szCs w:val="22"/>
              </w:rPr>
              <w:t xml:space="preserve">Débit montant (capacité sur le lien montant) </w:t>
            </w:r>
          </w:p>
        </w:tc>
        <w:tc>
          <w:tcPr>
            <w:tcW w:w="5499" w:type="dxa"/>
            <w:vMerge/>
            <w:tcBorders>
              <w:top w:val="nil"/>
              <w:left w:val="single" w:sz="2" w:space="0" w:color="000000"/>
              <w:bottom w:val="single" w:sz="2" w:space="0" w:color="000000"/>
              <w:right w:val="single" w:sz="2" w:space="0" w:color="000000"/>
            </w:tcBorders>
            <w:vAlign w:val="center"/>
          </w:tcPr>
          <w:p w14:paraId="5DE25468" w14:textId="77777777" w:rsidR="00C06DB3" w:rsidRPr="00C06DB3" w:rsidRDefault="00C06DB3" w:rsidP="00C06DB3">
            <w:pPr>
              <w:spacing w:after="160" w:line="259" w:lineRule="auto"/>
              <w:jc w:val="both"/>
              <w:rPr>
                <w:rFonts w:cstheme="minorHAnsi"/>
                <w:sz w:val="22"/>
                <w:szCs w:val="22"/>
              </w:rPr>
            </w:pPr>
          </w:p>
        </w:tc>
      </w:tr>
      <w:tr w:rsidR="00C06DB3" w:rsidRPr="00C06DB3" w14:paraId="6C1B60A2"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27630FAB" w14:textId="77777777" w:rsidR="00C06DB3" w:rsidRPr="00C06DB3" w:rsidRDefault="00C06DB3" w:rsidP="00C06DB3">
            <w:pPr>
              <w:spacing w:line="259" w:lineRule="auto"/>
              <w:jc w:val="both"/>
              <w:rPr>
                <w:rFonts w:cstheme="minorHAnsi"/>
                <w:sz w:val="22"/>
                <w:szCs w:val="22"/>
              </w:rPr>
            </w:pPr>
            <w:r w:rsidRPr="00C06DB3">
              <w:rPr>
                <w:rFonts w:eastAsia="Calibri" w:cstheme="minorHAnsi"/>
                <w:sz w:val="22"/>
                <w:szCs w:val="22"/>
              </w:rPr>
              <w:t xml:space="preserve">Latence </w:t>
            </w:r>
          </w:p>
        </w:tc>
        <w:tc>
          <w:tcPr>
            <w:tcW w:w="5499" w:type="dxa"/>
            <w:tcBorders>
              <w:top w:val="single" w:sz="2" w:space="0" w:color="000000"/>
              <w:left w:val="single" w:sz="2" w:space="0" w:color="000000"/>
              <w:bottom w:val="single" w:sz="2" w:space="0" w:color="000000"/>
              <w:right w:val="single" w:sz="2" w:space="0" w:color="000000"/>
            </w:tcBorders>
            <w:vAlign w:val="center"/>
          </w:tcPr>
          <w:p w14:paraId="1E5CE073" w14:textId="77777777" w:rsidR="00C06DB3" w:rsidRPr="00C06DB3" w:rsidRDefault="00C06DB3" w:rsidP="00C06DB3">
            <w:pPr>
              <w:spacing w:line="259" w:lineRule="auto"/>
              <w:ind w:left="2"/>
              <w:jc w:val="both"/>
              <w:rPr>
                <w:rFonts w:cstheme="minorHAnsi"/>
                <w:sz w:val="22"/>
                <w:szCs w:val="22"/>
              </w:rPr>
            </w:pPr>
            <w:r w:rsidRPr="00C06DB3">
              <w:rPr>
                <w:rFonts w:eastAsia="Calibri" w:cstheme="minorHAnsi"/>
                <w:sz w:val="22"/>
                <w:szCs w:val="22"/>
              </w:rPr>
              <w:t xml:space="preserve">Temps d’aller-retour mesuré à partir de l’envoi régulier de paquets. </w:t>
            </w:r>
          </w:p>
        </w:tc>
      </w:tr>
      <w:tr w:rsidR="00C06DB3" w:rsidRPr="00C06DB3" w14:paraId="2461FEBB"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71572447" w14:textId="77777777" w:rsidR="00C06DB3" w:rsidRPr="00C06DB3" w:rsidRDefault="00C06DB3" w:rsidP="00C06DB3">
            <w:pPr>
              <w:spacing w:line="259" w:lineRule="auto"/>
              <w:jc w:val="both"/>
              <w:rPr>
                <w:rFonts w:cstheme="minorHAnsi"/>
                <w:sz w:val="22"/>
                <w:szCs w:val="22"/>
              </w:rPr>
            </w:pPr>
            <w:r w:rsidRPr="00C06DB3">
              <w:rPr>
                <w:rFonts w:eastAsia="Calibri" w:cstheme="minorHAnsi"/>
                <w:sz w:val="22"/>
                <w:szCs w:val="22"/>
              </w:rPr>
              <w:t xml:space="preserve">Usage web </w:t>
            </w:r>
          </w:p>
        </w:tc>
        <w:tc>
          <w:tcPr>
            <w:tcW w:w="5499" w:type="dxa"/>
            <w:tcBorders>
              <w:top w:val="single" w:sz="2" w:space="0" w:color="000000"/>
              <w:left w:val="single" w:sz="2" w:space="0" w:color="000000"/>
              <w:bottom w:val="single" w:sz="2" w:space="0" w:color="000000"/>
              <w:right w:val="single" w:sz="2" w:space="0" w:color="000000"/>
            </w:tcBorders>
            <w:vAlign w:val="center"/>
          </w:tcPr>
          <w:p w14:paraId="3717BAB2" w14:textId="77777777" w:rsidR="00C06DB3" w:rsidRPr="00C06DB3" w:rsidRDefault="00C06DB3" w:rsidP="00C06DB3">
            <w:pPr>
              <w:spacing w:line="259" w:lineRule="auto"/>
              <w:ind w:left="2"/>
              <w:jc w:val="both"/>
              <w:rPr>
                <w:rFonts w:cstheme="minorHAnsi"/>
                <w:sz w:val="22"/>
                <w:szCs w:val="22"/>
              </w:rPr>
            </w:pPr>
            <w:r w:rsidRPr="00C06DB3">
              <w:rPr>
                <w:rFonts w:eastAsia="Calibri" w:cstheme="minorHAnsi"/>
                <w:sz w:val="22"/>
                <w:szCs w:val="22"/>
              </w:rPr>
              <w:t xml:space="preserve">Temps moyen de chargement de pages web mesuré sur un panel de sites de référence préalablement sélectionnés. </w:t>
            </w:r>
          </w:p>
        </w:tc>
      </w:tr>
      <w:tr w:rsidR="00C06DB3" w:rsidRPr="00C06DB3" w14:paraId="7F03B85D" w14:textId="77777777" w:rsidTr="00C06DB3">
        <w:tc>
          <w:tcPr>
            <w:tcW w:w="3825" w:type="dxa"/>
            <w:tcBorders>
              <w:top w:val="single" w:sz="2" w:space="0" w:color="000000"/>
              <w:left w:val="single" w:sz="2" w:space="0" w:color="000000"/>
              <w:bottom w:val="single" w:sz="2" w:space="0" w:color="000000"/>
              <w:right w:val="single" w:sz="2" w:space="0" w:color="000000"/>
            </w:tcBorders>
            <w:vAlign w:val="center"/>
          </w:tcPr>
          <w:p w14:paraId="5E760B06" w14:textId="77777777" w:rsidR="00C06DB3" w:rsidRPr="00C06DB3" w:rsidRDefault="00C06DB3" w:rsidP="00C06DB3">
            <w:pPr>
              <w:spacing w:line="259" w:lineRule="auto"/>
              <w:jc w:val="both"/>
              <w:rPr>
                <w:rFonts w:cstheme="minorHAnsi"/>
                <w:sz w:val="22"/>
                <w:szCs w:val="22"/>
              </w:rPr>
            </w:pPr>
            <w:r w:rsidRPr="00C06DB3">
              <w:rPr>
                <w:rFonts w:eastAsia="Calibri" w:cstheme="minorHAnsi"/>
                <w:sz w:val="22"/>
                <w:szCs w:val="22"/>
              </w:rPr>
              <w:t xml:space="preserve">Usage vidéo en ligne </w:t>
            </w:r>
          </w:p>
        </w:tc>
        <w:tc>
          <w:tcPr>
            <w:tcW w:w="5499" w:type="dxa"/>
            <w:tcBorders>
              <w:top w:val="single" w:sz="2" w:space="0" w:color="000000"/>
              <w:left w:val="single" w:sz="2" w:space="0" w:color="000000"/>
              <w:bottom w:val="single" w:sz="2" w:space="0" w:color="000000"/>
              <w:right w:val="single" w:sz="2" w:space="0" w:color="000000"/>
            </w:tcBorders>
            <w:vAlign w:val="center"/>
          </w:tcPr>
          <w:p w14:paraId="7191BCC5" w14:textId="22765D42" w:rsidR="00C06DB3" w:rsidRPr="00C06DB3" w:rsidRDefault="00C06DB3" w:rsidP="00C06DB3">
            <w:pPr>
              <w:spacing w:line="259" w:lineRule="auto"/>
              <w:ind w:left="2"/>
              <w:jc w:val="both"/>
              <w:rPr>
                <w:rFonts w:cstheme="minorHAnsi"/>
                <w:sz w:val="22"/>
                <w:szCs w:val="22"/>
              </w:rPr>
            </w:pPr>
            <w:r w:rsidRPr="00C06DB3">
              <w:rPr>
                <w:rFonts w:eastAsia="Calibri" w:cstheme="minorHAnsi"/>
                <w:sz w:val="22"/>
                <w:szCs w:val="22"/>
              </w:rPr>
              <w:t>Qualité de visionnage de vidéos en ligne mesuré</w:t>
            </w:r>
            <w:r w:rsidR="00426078">
              <w:rPr>
                <w:rFonts w:eastAsia="Calibri" w:cstheme="minorHAnsi"/>
                <w:sz w:val="22"/>
                <w:szCs w:val="22"/>
              </w:rPr>
              <w:t>e</w:t>
            </w:r>
            <w:r w:rsidRPr="00C06DB3">
              <w:rPr>
                <w:rFonts w:eastAsia="Calibri" w:cstheme="minorHAnsi"/>
                <w:sz w:val="22"/>
                <w:szCs w:val="22"/>
              </w:rPr>
              <w:t xml:space="preserve"> sur un panel de plateformes préalablement sélectionnées. Cette qualité peut notamment s’apprécier à partir de mesures de disponibilité et de mesures de la qualité affichée. </w:t>
            </w:r>
          </w:p>
        </w:tc>
      </w:tr>
    </w:tbl>
    <w:p w14:paraId="4CC4D014" w14:textId="77777777" w:rsidR="00C06DB3" w:rsidRPr="00C06DB3" w:rsidRDefault="00C06DB3" w:rsidP="00C06DB3">
      <w:pPr>
        <w:spacing w:line="276" w:lineRule="auto"/>
        <w:jc w:val="both"/>
        <w:rPr>
          <w:rFonts w:asciiTheme="minorHAnsi" w:hAnsiTheme="minorHAnsi" w:cstheme="minorHAnsi"/>
          <w:sz w:val="22"/>
          <w:szCs w:val="22"/>
        </w:rPr>
      </w:pPr>
    </w:p>
    <w:p w14:paraId="356F78B1" w14:textId="77777777" w:rsidR="00C06DB3" w:rsidRP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 Titulaire peut proposer autres indicateurs de performance en complément des indicateurs suscités.</w:t>
      </w:r>
    </w:p>
    <w:p w14:paraId="1075E795" w14:textId="77777777" w:rsidR="00C06DB3" w:rsidRPr="00C06DB3" w:rsidRDefault="00C06DB3" w:rsidP="00C06DB3">
      <w:pPr>
        <w:spacing w:line="276" w:lineRule="auto"/>
        <w:jc w:val="both"/>
        <w:rPr>
          <w:rFonts w:asciiTheme="minorHAnsi" w:hAnsiTheme="minorHAnsi" w:cstheme="minorHAnsi"/>
          <w:sz w:val="22"/>
          <w:szCs w:val="22"/>
        </w:rPr>
      </w:pPr>
    </w:p>
    <w:p w14:paraId="16420B55" w14:textId="036B39F2" w:rsidR="00C06DB3" w:rsidRPr="001457C5" w:rsidRDefault="00C06DB3" w:rsidP="00F71F0A">
      <w:pPr>
        <w:pStyle w:val="Paragraphedeliste"/>
        <w:numPr>
          <w:ilvl w:val="1"/>
          <w:numId w:val="15"/>
        </w:numPr>
        <w:spacing w:after="160" w:line="276" w:lineRule="auto"/>
        <w:ind w:left="426"/>
        <w:jc w:val="both"/>
        <w:rPr>
          <w:rFonts w:asciiTheme="minorHAnsi" w:hAnsiTheme="minorHAnsi" w:cstheme="minorHAnsi"/>
          <w:b/>
          <w:bCs/>
          <w:sz w:val="22"/>
          <w:szCs w:val="22"/>
        </w:rPr>
      </w:pPr>
      <w:r w:rsidRPr="001457C5">
        <w:rPr>
          <w:rFonts w:asciiTheme="minorHAnsi" w:hAnsiTheme="minorHAnsi" w:cstheme="minorHAnsi"/>
          <w:b/>
          <w:bCs/>
          <w:sz w:val="22"/>
          <w:szCs w:val="22"/>
        </w:rPr>
        <w:t>Le plan d’échantillonnage et la sélection</w:t>
      </w:r>
      <w:r w:rsidR="00F5275C" w:rsidRPr="001457C5">
        <w:rPr>
          <w:rFonts w:asciiTheme="minorHAnsi" w:hAnsiTheme="minorHAnsi" w:cstheme="minorHAnsi"/>
          <w:b/>
          <w:bCs/>
          <w:sz w:val="22"/>
          <w:szCs w:val="22"/>
        </w:rPr>
        <w:t xml:space="preserve"> des u</w:t>
      </w:r>
      <w:r w:rsidRPr="001457C5">
        <w:rPr>
          <w:rFonts w:asciiTheme="minorHAnsi" w:hAnsiTheme="minorHAnsi" w:cstheme="minorHAnsi"/>
          <w:b/>
          <w:bCs/>
          <w:sz w:val="22"/>
          <w:szCs w:val="22"/>
        </w:rPr>
        <w:t xml:space="preserve">tilisateurs </w:t>
      </w:r>
    </w:p>
    <w:p w14:paraId="7EB98B4D" w14:textId="4708CF8F" w:rsidR="00C06DB3" w:rsidRPr="00C06DB3" w:rsidRDefault="00C06DB3" w:rsidP="00776342">
      <w:pPr>
        <w:spacing w:line="276" w:lineRule="auto"/>
        <w:jc w:val="both"/>
        <w:rPr>
          <w:rFonts w:asciiTheme="minorHAnsi" w:hAnsiTheme="minorHAnsi" w:cstheme="minorHAnsi"/>
          <w:sz w:val="22"/>
          <w:szCs w:val="22"/>
        </w:rPr>
      </w:pPr>
      <w:r w:rsidRPr="001457C5">
        <w:rPr>
          <w:rFonts w:asciiTheme="minorHAnsi" w:hAnsiTheme="minorHAnsi" w:cstheme="minorHAnsi"/>
          <w:sz w:val="22"/>
          <w:szCs w:val="22"/>
        </w:rPr>
        <w:t>La solution attendue nécessiterait des échantillons statistiquement significatifs incorporant chacune des dimensions suivantes :</w:t>
      </w:r>
    </w:p>
    <w:p w14:paraId="4520739E" w14:textId="77777777" w:rsidR="00C06DB3" w:rsidRPr="00C06DB3" w:rsidRDefault="00C06DB3" w:rsidP="00776342">
      <w:pPr>
        <w:spacing w:line="276" w:lineRule="auto"/>
        <w:jc w:val="both"/>
        <w:rPr>
          <w:rFonts w:asciiTheme="minorHAnsi" w:hAnsiTheme="minorHAnsi" w:cstheme="minorHAnsi"/>
          <w:sz w:val="22"/>
          <w:szCs w:val="22"/>
        </w:rPr>
      </w:pPr>
    </w:p>
    <w:p w14:paraId="09003BE2" w14:textId="317F68EC" w:rsidR="00C06DB3" w:rsidRPr="00C06DB3" w:rsidRDefault="00C06DB3" w:rsidP="00F71F0A">
      <w:pPr>
        <w:pStyle w:val="Paragraphedeliste"/>
        <w:numPr>
          <w:ilvl w:val="0"/>
          <w:numId w:val="18"/>
        </w:numPr>
        <w:spacing w:after="160" w:line="276" w:lineRule="auto"/>
        <w:ind w:left="426" w:hanging="283"/>
        <w:jc w:val="both"/>
        <w:rPr>
          <w:rFonts w:asciiTheme="minorHAnsi" w:hAnsiTheme="minorHAnsi" w:cstheme="minorHAnsi"/>
          <w:sz w:val="22"/>
          <w:szCs w:val="22"/>
        </w:rPr>
      </w:pPr>
      <w:r w:rsidRPr="00A96325">
        <w:rPr>
          <w:rFonts w:asciiTheme="minorHAnsi" w:hAnsiTheme="minorHAnsi" w:cstheme="minorHAnsi"/>
          <w:sz w:val="22"/>
          <w:szCs w:val="22"/>
        </w:rPr>
        <w:t>Types de services</w:t>
      </w:r>
      <w:r w:rsidRPr="00E13E8A">
        <w:rPr>
          <w:rFonts w:asciiTheme="minorHAnsi" w:hAnsiTheme="minorHAnsi" w:cstheme="minorHAnsi"/>
          <w:sz w:val="22"/>
          <w:szCs w:val="22"/>
        </w:rPr>
        <w:t xml:space="preserve"> :</w:t>
      </w:r>
      <w:r w:rsidRPr="00C06DB3">
        <w:rPr>
          <w:rFonts w:asciiTheme="minorHAnsi" w:hAnsiTheme="minorHAnsi" w:cstheme="minorHAnsi"/>
          <w:sz w:val="22"/>
          <w:szCs w:val="22"/>
        </w:rPr>
        <w:t xml:space="preserve"> Services Internet commercialis</w:t>
      </w:r>
      <w:r w:rsidR="00F0465E">
        <w:rPr>
          <w:rFonts w:asciiTheme="minorHAnsi" w:hAnsiTheme="minorHAnsi" w:cstheme="minorHAnsi"/>
          <w:sz w:val="22"/>
          <w:szCs w:val="22"/>
        </w:rPr>
        <w:t>é</w:t>
      </w:r>
      <w:r w:rsidRPr="00C06DB3">
        <w:rPr>
          <w:rFonts w:asciiTheme="minorHAnsi" w:hAnsiTheme="minorHAnsi" w:cstheme="minorHAnsi"/>
          <w:sz w:val="22"/>
          <w:szCs w:val="22"/>
        </w:rPr>
        <w:t xml:space="preserve">s par </w:t>
      </w:r>
      <w:r w:rsidR="00DC419A">
        <w:rPr>
          <w:rFonts w:asciiTheme="minorHAnsi" w:hAnsiTheme="minorHAnsi" w:cstheme="minorHAnsi"/>
          <w:sz w:val="22"/>
          <w:szCs w:val="22"/>
        </w:rPr>
        <w:t>l</w:t>
      </w:r>
      <w:r w:rsidR="00F0465E">
        <w:rPr>
          <w:rFonts w:asciiTheme="minorHAnsi" w:hAnsiTheme="minorHAnsi" w:cstheme="minorHAnsi"/>
          <w:sz w:val="22"/>
          <w:szCs w:val="22"/>
        </w:rPr>
        <w:t xml:space="preserve">es </w:t>
      </w:r>
      <w:r w:rsidR="00DC419A">
        <w:rPr>
          <w:rFonts w:asciiTheme="minorHAnsi" w:hAnsiTheme="minorHAnsi" w:cstheme="minorHAnsi"/>
          <w:sz w:val="22"/>
          <w:szCs w:val="22"/>
        </w:rPr>
        <w:t>ERPT</w:t>
      </w:r>
      <w:r w:rsidR="00154B82">
        <w:rPr>
          <w:rFonts w:asciiTheme="minorHAnsi" w:hAnsiTheme="minorHAnsi" w:cstheme="minorHAnsi"/>
          <w:sz w:val="22"/>
          <w:szCs w:val="22"/>
        </w:rPr>
        <w:t xml:space="preserve"> retenu pour </w:t>
      </w:r>
      <w:r w:rsidR="00F0465E">
        <w:rPr>
          <w:rFonts w:asciiTheme="minorHAnsi" w:hAnsiTheme="minorHAnsi" w:cstheme="minorHAnsi"/>
          <w:sz w:val="22"/>
          <w:szCs w:val="22"/>
        </w:rPr>
        <w:t>les</w:t>
      </w:r>
      <w:r w:rsidR="00154B82">
        <w:rPr>
          <w:rFonts w:asciiTheme="minorHAnsi" w:hAnsiTheme="minorHAnsi" w:cstheme="minorHAnsi"/>
          <w:sz w:val="22"/>
          <w:szCs w:val="22"/>
        </w:rPr>
        <w:t xml:space="preserve"> campagne</w:t>
      </w:r>
      <w:r w:rsidR="00F0465E">
        <w:rPr>
          <w:rFonts w:asciiTheme="minorHAnsi" w:hAnsiTheme="minorHAnsi" w:cstheme="minorHAnsi"/>
          <w:sz w:val="22"/>
          <w:szCs w:val="22"/>
        </w:rPr>
        <w:t>s</w:t>
      </w:r>
      <w:r w:rsidR="00154B82">
        <w:rPr>
          <w:rFonts w:asciiTheme="minorHAnsi" w:hAnsiTheme="minorHAnsi" w:cstheme="minorHAnsi"/>
          <w:sz w:val="22"/>
          <w:szCs w:val="22"/>
        </w:rPr>
        <w:t xml:space="preserve"> de mesures</w:t>
      </w:r>
      <w:r w:rsidR="00DF58A1"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via </w:t>
      </w:r>
      <w:r w:rsidR="00BF2772">
        <w:rPr>
          <w:rFonts w:asciiTheme="minorHAnsi" w:hAnsiTheme="minorHAnsi" w:cstheme="minorHAnsi"/>
          <w:sz w:val="22"/>
          <w:szCs w:val="22"/>
        </w:rPr>
        <w:t>ses</w:t>
      </w:r>
      <w:r w:rsidR="00BF2772" w:rsidRPr="00C06DB3">
        <w:rPr>
          <w:rFonts w:asciiTheme="minorHAnsi" w:hAnsiTheme="minorHAnsi" w:cstheme="minorHAnsi"/>
          <w:sz w:val="22"/>
          <w:szCs w:val="22"/>
        </w:rPr>
        <w:t xml:space="preserve"> </w:t>
      </w:r>
      <w:r w:rsidRPr="00C06DB3">
        <w:rPr>
          <w:rFonts w:asciiTheme="minorHAnsi" w:hAnsiTheme="minorHAnsi" w:cstheme="minorHAnsi"/>
          <w:sz w:val="22"/>
          <w:szCs w:val="22"/>
        </w:rPr>
        <w:t>réseau</w:t>
      </w:r>
      <w:r w:rsidR="00BF2772">
        <w:rPr>
          <w:rFonts w:asciiTheme="minorHAnsi" w:hAnsiTheme="minorHAnsi" w:cstheme="minorHAnsi"/>
          <w:sz w:val="22"/>
          <w:szCs w:val="22"/>
        </w:rPr>
        <w:t>x</w:t>
      </w:r>
      <w:r w:rsidRPr="00C06DB3">
        <w:rPr>
          <w:rFonts w:asciiTheme="minorHAnsi" w:hAnsiTheme="minorHAnsi" w:cstheme="minorHAnsi"/>
          <w:sz w:val="22"/>
          <w:szCs w:val="22"/>
        </w:rPr>
        <w:t xml:space="preserve"> </w:t>
      </w:r>
      <w:r w:rsidR="00DC419A">
        <w:rPr>
          <w:rFonts w:asciiTheme="minorHAnsi" w:hAnsiTheme="minorHAnsi" w:cstheme="minorHAnsi"/>
          <w:sz w:val="22"/>
          <w:szCs w:val="22"/>
        </w:rPr>
        <w:t>d’accès fixe</w:t>
      </w:r>
      <w:r w:rsidR="00BF2772">
        <w:rPr>
          <w:rFonts w:asciiTheme="minorHAnsi" w:hAnsiTheme="minorHAnsi" w:cstheme="minorHAnsi"/>
          <w:sz w:val="22"/>
          <w:szCs w:val="22"/>
        </w:rPr>
        <w:t>s</w:t>
      </w:r>
      <w:r w:rsidR="00DC419A">
        <w:rPr>
          <w:rFonts w:asciiTheme="minorHAnsi" w:hAnsiTheme="minorHAnsi" w:cstheme="minorHAnsi"/>
          <w:sz w:val="22"/>
          <w:szCs w:val="22"/>
        </w:rPr>
        <w:t xml:space="preserve"> (</w:t>
      </w:r>
      <w:r w:rsidRPr="00C06DB3">
        <w:rPr>
          <w:rFonts w:asciiTheme="minorHAnsi" w:hAnsiTheme="minorHAnsi" w:cstheme="minorHAnsi"/>
          <w:sz w:val="22"/>
          <w:szCs w:val="22"/>
        </w:rPr>
        <w:t>ADSL</w:t>
      </w:r>
      <w:r w:rsidR="00DC419A">
        <w:rPr>
          <w:rFonts w:asciiTheme="minorHAnsi" w:hAnsiTheme="minorHAnsi" w:cstheme="minorHAnsi"/>
          <w:sz w:val="22"/>
          <w:szCs w:val="22"/>
        </w:rPr>
        <w:t xml:space="preserve">, </w:t>
      </w:r>
      <w:r w:rsidR="00154B82">
        <w:rPr>
          <w:rFonts w:asciiTheme="minorHAnsi" w:hAnsiTheme="minorHAnsi" w:cstheme="minorHAnsi"/>
          <w:sz w:val="22"/>
          <w:szCs w:val="22"/>
        </w:rPr>
        <w:t>FTTH</w:t>
      </w:r>
      <w:r w:rsidR="00DC419A">
        <w:rPr>
          <w:rFonts w:asciiTheme="minorHAnsi" w:hAnsiTheme="minorHAnsi" w:cstheme="minorHAnsi"/>
          <w:sz w:val="22"/>
          <w:szCs w:val="22"/>
        </w:rPr>
        <w:t>, …)</w:t>
      </w:r>
      <w:r w:rsidRPr="00C06DB3">
        <w:rPr>
          <w:rFonts w:asciiTheme="minorHAnsi" w:hAnsiTheme="minorHAnsi" w:cstheme="minorHAnsi"/>
          <w:sz w:val="22"/>
          <w:szCs w:val="22"/>
        </w:rPr>
        <w:t>.</w:t>
      </w:r>
    </w:p>
    <w:p w14:paraId="1927C109" w14:textId="62CB3627" w:rsidR="00154B82" w:rsidRPr="00C06DB3" w:rsidRDefault="00154B82" w:rsidP="0018652B">
      <w:pPr>
        <w:pStyle w:val="Paragraphedeliste"/>
        <w:ind w:left="426"/>
        <w:jc w:val="both"/>
        <w:rPr>
          <w:rFonts w:asciiTheme="minorHAnsi" w:hAnsiTheme="minorHAnsi" w:cstheme="minorHAnsi"/>
          <w:sz w:val="22"/>
          <w:szCs w:val="22"/>
        </w:rPr>
      </w:pPr>
    </w:p>
    <w:p w14:paraId="252524BA" w14:textId="7FE8F501" w:rsidR="00C06DB3" w:rsidRPr="00C06DB3" w:rsidRDefault="00C06DB3" w:rsidP="00F71F0A">
      <w:pPr>
        <w:pStyle w:val="Paragraphedeliste"/>
        <w:numPr>
          <w:ilvl w:val="0"/>
          <w:numId w:val="18"/>
        </w:numPr>
        <w:spacing w:after="160" w:line="276" w:lineRule="auto"/>
        <w:ind w:left="426" w:hanging="283"/>
        <w:jc w:val="both"/>
        <w:rPr>
          <w:rFonts w:asciiTheme="minorHAnsi" w:hAnsiTheme="minorHAnsi" w:cstheme="minorHAnsi"/>
          <w:sz w:val="22"/>
          <w:szCs w:val="22"/>
        </w:rPr>
      </w:pPr>
      <w:r w:rsidRPr="00C06DB3">
        <w:rPr>
          <w:rFonts w:asciiTheme="minorHAnsi" w:hAnsiTheme="minorHAnsi" w:cstheme="minorHAnsi"/>
          <w:sz w:val="22"/>
          <w:szCs w:val="22"/>
        </w:rPr>
        <w:t xml:space="preserve">Le nombre minimum des sondes matérielles, opérationnelles en continue et durant toute la période des mesures, à </w:t>
      </w:r>
      <w:r w:rsidRPr="001457C5">
        <w:rPr>
          <w:rFonts w:asciiTheme="minorHAnsi" w:hAnsiTheme="minorHAnsi" w:cstheme="minorHAnsi"/>
          <w:sz w:val="22"/>
          <w:szCs w:val="22"/>
        </w:rPr>
        <w:t>installer par ville est de quarante (40) unités.</w:t>
      </w:r>
    </w:p>
    <w:p w14:paraId="2ABEDEFC" w14:textId="77777777" w:rsidR="00C06DB3" w:rsidRPr="00C06DB3" w:rsidRDefault="00C06DB3" w:rsidP="0018652B">
      <w:pPr>
        <w:pStyle w:val="Paragraphedeliste"/>
        <w:ind w:left="426"/>
        <w:jc w:val="both"/>
        <w:rPr>
          <w:rFonts w:asciiTheme="minorHAnsi" w:hAnsiTheme="minorHAnsi" w:cstheme="minorHAnsi"/>
          <w:sz w:val="22"/>
          <w:szCs w:val="22"/>
        </w:rPr>
      </w:pPr>
    </w:p>
    <w:p w14:paraId="777D3BF7" w14:textId="78891C8A" w:rsidR="00C06DB3" w:rsidRDefault="00BF2772" w:rsidP="00F71F0A">
      <w:pPr>
        <w:pStyle w:val="Paragraphedeliste"/>
        <w:numPr>
          <w:ilvl w:val="0"/>
          <w:numId w:val="18"/>
        </w:numPr>
        <w:spacing w:after="160" w:line="276" w:lineRule="auto"/>
        <w:ind w:left="426" w:hanging="283"/>
        <w:jc w:val="both"/>
        <w:rPr>
          <w:rFonts w:asciiTheme="minorHAnsi" w:hAnsiTheme="minorHAnsi" w:cstheme="minorHAnsi"/>
          <w:sz w:val="22"/>
          <w:szCs w:val="22"/>
        </w:rPr>
      </w:pPr>
      <w:r>
        <w:rPr>
          <w:rFonts w:asciiTheme="minorHAnsi" w:hAnsiTheme="minorHAnsi" w:cstheme="minorHAnsi"/>
          <w:sz w:val="22"/>
          <w:szCs w:val="22"/>
        </w:rPr>
        <w:t>Pour chaque utilisateur,</w:t>
      </w:r>
      <w:r w:rsidR="006F3FAB">
        <w:rPr>
          <w:rFonts w:asciiTheme="minorHAnsi" w:hAnsiTheme="minorHAnsi" w:cstheme="minorHAnsi"/>
          <w:sz w:val="22"/>
          <w:szCs w:val="22"/>
        </w:rPr>
        <w:t xml:space="preserve"> et sauf contrainte opérationnelle,</w:t>
      </w:r>
      <w:r>
        <w:rPr>
          <w:rFonts w:asciiTheme="minorHAnsi" w:hAnsiTheme="minorHAnsi" w:cstheme="minorHAnsi"/>
          <w:sz w:val="22"/>
          <w:szCs w:val="22"/>
        </w:rPr>
        <w:t xml:space="preserve"> la </w:t>
      </w:r>
      <w:r w:rsidR="006F3FAB">
        <w:rPr>
          <w:rFonts w:asciiTheme="minorHAnsi" w:hAnsiTheme="minorHAnsi" w:cstheme="minorHAnsi"/>
          <w:sz w:val="22"/>
          <w:szCs w:val="22"/>
        </w:rPr>
        <w:t xml:space="preserve">mesure est effectuée chez chaque utilisateur </w:t>
      </w:r>
      <w:r>
        <w:rPr>
          <w:rFonts w:asciiTheme="minorHAnsi" w:hAnsiTheme="minorHAnsi" w:cstheme="minorHAnsi"/>
          <w:sz w:val="22"/>
          <w:szCs w:val="22"/>
        </w:rPr>
        <w:t>pendant trois (03) mois</w:t>
      </w:r>
      <w:r w:rsidR="00C06DB3" w:rsidRPr="00C06DB3">
        <w:rPr>
          <w:rFonts w:asciiTheme="minorHAnsi" w:hAnsiTheme="minorHAnsi" w:cstheme="minorHAnsi"/>
          <w:sz w:val="22"/>
          <w:szCs w:val="22"/>
        </w:rPr>
        <w:t>.</w:t>
      </w:r>
    </w:p>
    <w:p w14:paraId="3F18D670" w14:textId="77777777" w:rsidR="0018652B" w:rsidRPr="0018652B" w:rsidRDefault="0018652B" w:rsidP="0018652B">
      <w:pPr>
        <w:pStyle w:val="Paragraphedeliste"/>
        <w:ind w:left="426"/>
        <w:jc w:val="both"/>
        <w:rPr>
          <w:rFonts w:asciiTheme="minorHAnsi" w:hAnsiTheme="minorHAnsi" w:cstheme="minorHAnsi"/>
          <w:sz w:val="22"/>
          <w:szCs w:val="22"/>
        </w:rPr>
      </w:pPr>
    </w:p>
    <w:p w14:paraId="705DC054" w14:textId="6FE2F57D" w:rsidR="00C06DB3" w:rsidRDefault="006F3FAB" w:rsidP="0018652B">
      <w:pPr>
        <w:pStyle w:val="Paragraphedeliste"/>
        <w:numPr>
          <w:ilvl w:val="0"/>
          <w:numId w:val="18"/>
        </w:numPr>
        <w:spacing w:after="160" w:line="276" w:lineRule="auto"/>
        <w:ind w:left="426" w:hanging="283"/>
        <w:jc w:val="both"/>
        <w:rPr>
          <w:rFonts w:asciiTheme="minorHAnsi" w:hAnsiTheme="minorHAnsi" w:cstheme="minorHAnsi"/>
          <w:sz w:val="22"/>
          <w:szCs w:val="22"/>
        </w:rPr>
      </w:pPr>
      <w:r>
        <w:rPr>
          <w:rFonts w:asciiTheme="minorHAnsi" w:hAnsiTheme="minorHAnsi" w:cstheme="minorHAnsi"/>
          <w:sz w:val="22"/>
          <w:szCs w:val="22"/>
        </w:rPr>
        <w:t>Les villes seront retenues parmi la liste de l’ANNEXE n</w:t>
      </w:r>
      <w:r w:rsidR="00DF22DD">
        <w:rPr>
          <w:rFonts w:asciiTheme="minorHAnsi" w:hAnsiTheme="minorHAnsi" w:cstheme="minorHAnsi"/>
          <w:sz w:val="22"/>
          <w:szCs w:val="22"/>
        </w:rPr>
        <w:t>°</w:t>
      </w:r>
      <w:r>
        <w:rPr>
          <w:rFonts w:asciiTheme="minorHAnsi" w:hAnsiTheme="minorHAnsi" w:cstheme="minorHAnsi"/>
          <w:sz w:val="22"/>
          <w:szCs w:val="22"/>
        </w:rPr>
        <w:t>3.</w:t>
      </w:r>
    </w:p>
    <w:p w14:paraId="6EE66F4D" w14:textId="77777777" w:rsidR="00E13E8A" w:rsidRPr="00C06DB3" w:rsidRDefault="00E13E8A" w:rsidP="00C06DB3">
      <w:pPr>
        <w:spacing w:line="276" w:lineRule="auto"/>
        <w:jc w:val="both"/>
        <w:rPr>
          <w:rFonts w:asciiTheme="minorHAnsi" w:hAnsiTheme="minorHAnsi" w:cstheme="minorHAnsi"/>
          <w:sz w:val="22"/>
          <w:szCs w:val="22"/>
        </w:rPr>
      </w:pPr>
    </w:p>
    <w:p w14:paraId="57A847E2" w14:textId="77777777" w:rsidR="00C06DB3" w:rsidRPr="00C06DB3" w:rsidRDefault="00C06DB3" w:rsidP="00F71F0A">
      <w:pPr>
        <w:pStyle w:val="Paragraphedeliste"/>
        <w:numPr>
          <w:ilvl w:val="1"/>
          <w:numId w:val="15"/>
        </w:numPr>
        <w:spacing w:after="16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t>Recrutement et gestion des volontaires</w:t>
      </w:r>
    </w:p>
    <w:p w14:paraId="6DDA7C32" w14:textId="17F0E593" w:rsid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Le Titulaire du marché assurera, à sa charge, le choix et le recrutement du panel d’utilisateurs ainsi que tous les coûts relatifs à l’acquisition, l’installation et l’exploitation des sondes</w:t>
      </w:r>
      <w:r w:rsidR="005036B6">
        <w:rPr>
          <w:rFonts w:asciiTheme="minorHAnsi" w:hAnsiTheme="minorHAnsi" w:cstheme="minorHAnsi"/>
          <w:sz w:val="22"/>
          <w:szCs w:val="22"/>
        </w:rPr>
        <w:t xml:space="preserve"> et/ou outils de mesure</w:t>
      </w:r>
      <w:r w:rsidRPr="00C06DB3">
        <w:rPr>
          <w:rFonts w:asciiTheme="minorHAnsi" w:hAnsiTheme="minorHAnsi" w:cstheme="minorHAnsi"/>
          <w:sz w:val="22"/>
          <w:szCs w:val="22"/>
        </w:rPr>
        <w:t>.</w:t>
      </w:r>
    </w:p>
    <w:p w14:paraId="5EC88179" w14:textId="77777777" w:rsidR="00DF22DD" w:rsidRPr="00C06DB3" w:rsidRDefault="00DF22DD" w:rsidP="00C06DB3">
      <w:pPr>
        <w:spacing w:line="276" w:lineRule="auto"/>
        <w:jc w:val="both"/>
        <w:rPr>
          <w:rFonts w:asciiTheme="minorHAnsi" w:hAnsiTheme="minorHAnsi" w:cstheme="minorHAnsi"/>
          <w:sz w:val="22"/>
          <w:szCs w:val="22"/>
        </w:rPr>
      </w:pPr>
    </w:p>
    <w:p w14:paraId="71DB74DC" w14:textId="77777777" w:rsidR="00C06DB3" w:rsidRPr="00C06DB3" w:rsidRDefault="00C06DB3" w:rsidP="00C06DB3">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L’ANRT arrêtera avec le Titulaire l'approche de gestion des volontaires, et au minimum, il devrait répondre aux exigences suivantes :</w:t>
      </w:r>
    </w:p>
    <w:p w14:paraId="0B1F0EF1" w14:textId="34848FB5" w:rsidR="00C06DB3" w:rsidRPr="00C06DB3" w:rsidRDefault="00C06DB3" w:rsidP="00F71F0A">
      <w:pPr>
        <w:pStyle w:val="Paragraphedeliste"/>
        <w:numPr>
          <w:ilvl w:val="0"/>
          <w:numId w:val="19"/>
        </w:numPr>
        <w:spacing w:after="160" w:line="276" w:lineRule="auto"/>
        <w:ind w:left="284"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 panel des volontaires doit être varié. Il comprendra </w:t>
      </w:r>
      <w:r w:rsidR="005036B6">
        <w:rPr>
          <w:rFonts w:asciiTheme="minorHAnsi" w:hAnsiTheme="minorHAnsi" w:cstheme="minorHAnsi"/>
          <w:sz w:val="22"/>
          <w:szCs w:val="22"/>
        </w:rPr>
        <w:t>essentiellement des</w:t>
      </w:r>
      <w:r w:rsidR="000248D2">
        <w:rPr>
          <w:rFonts w:asciiTheme="minorHAnsi" w:hAnsiTheme="minorHAnsi" w:cstheme="minorHAnsi"/>
          <w:sz w:val="22"/>
          <w:szCs w:val="22"/>
        </w:rPr>
        <w:t xml:space="preserve"> utilisateurs </w:t>
      </w:r>
      <w:r w:rsidRPr="00C06DB3">
        <w:rPr>
          <w:rFonts w:asciiTheme="minorHAnsi" w:hAnsiTheme="minorHAnsi" w:cstheme="minorHAnsi"/>
          <w:sz w:val="22"/>
          <w:szCs w:val="22"/>
        </w:rPr>
        <w:t>résidentiels</w:t>
      </w:r>
      <w:r w:rsidR="000248D2">
        <w:rPr>
          <w:rFonts w:asciiTheme="minorHAnsi" w:hAnsiTheme="minorHAnsi" w:cstheme="minorHAnsi"/>
          <w:sz w:val="22"/>
          <w:szCs w:val="22"/>
        </w:rPr>
        <w:t xml:space="preserve">, </w:t>
      </w:r>
      <w:r w:rsidR="005036B6">
        <w:rPr>
          <w:rFonts w:asciiTheme="minorHAnsi" w:hAnsiTheme="minorHAnsi" w:cstheme="minorHAnsi"/>
          <w:sz w:val="22"/>
          <w:szCs w:val="22"/>
        </w:rPr>
        <w:t>complété par des</w:t>
      </w:r>
      <w:r w:rsidR="000248D2">
        <w:rPr>
          <w:rFonts w:asciiTheme="minorHAnsi" w:hAnsiTheme="minorHAnsi" w:cstheme="minorHAnsi"/>
          <w:sz w:val="22"/>
          <w:szCs w:val="22"/>
        </w:rPr>
        <w:t xml:space="preserve"> entreprises.</w:t>
      </w:r>
      <w:r w:rsidRPr="00C06DB3">
        <w:rPr>
          <w:rFonts w:asciiTheme="minorHAnsi" w:hAnsiTheme="minorHAnsi" w:cstheme="minorHAnsi"/>
          <w:sz w:val="22"/>
          <w:szCs w:val="22"/>
        </w:rPr>
        <w:t xml:space="preserve"> </w:t>
      </w:r>
    </w:p>
    <w:p w14:paraId="418CE022" w14:textId="77777777" w:rsidR="00C06DB3" w:rsidRPr="00C06DB3" w:rsidRDefault="00C06DB3" w:rsidP="00C06DB3">
      <w:pPr>
        <w:pStyle w:val="Paragraphedeliste"/>
        <w:spacing w:line="276" w:lineRule="auto"/>
        <w:ind w:left="284"/>
        <w:jc w:val="both"/>
        <w:rPr>
          <w:rFonts w:asciiTheme="minorHAnsi" w:hAnsiTheme="minorHAnsi" w:cstheme="minorHAnsi"/>
          <w:sz w:val="22"/>
          <w:szCs w:val="22"/>
        </w:rPr>
      </w:pPr>
    </w:p>
    <w:p w14:paraId="1E72A07E" w14:textId="20CD6F32" w:rsidR="005036B6" w:rsidRPr="005036B6" w:rsidRDefault="00C06DB3" w:rsidP="005036B6">
      <w:pPr>
        <w:pStyle w:val="Paragraphedeliste"/>
        <w:numPr>
          <w:ilvl w:val="0"/>
          <w:numId w:val="19"/>
        </w:numPr>
        <w:spacing w:after="160" w:line="276" w:lineRule="auto"/>
        <w:ind w:left="284"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Les volontaires seront recrutés par le biais d'une campagne </w:t>
      </w:r>
      <w:r w:rsidR="000248D2">
        <w:rPr>
          <w:rFonts w:asciiTheme="minorHAnsi" w:hAnsiTheme="minorHAnsi" w:cstheme="minorHAnsi"/>
          <w:sz w:val="22"/>
          <w:szCs w:val="22"/>
        </w:rPr>
        <w:t>ouverte.</w:t>
      </w:r>
      <w:r w:rsidR="000248D2" w:rsidRPr="00C06DB3" w:rsidDel="000248D2">
        <w:rPr>
          <w:rFonts w:asciiTheme="minorHAnsi" w:hAnsiTheme="minorHAnsi" w:cstheme="minorHAnsi"/>
          <w:sz w:val="22"/>
          <w:szCs w:val="22"/>
        </w:rPr>
        <w:t xml:space="preserve"> </w:t>
      </w:r>
      <w:r w:rsidR="000248D2">
        <w:rPr>
          <w:rFonts w:asciiTheme="minorHAnsi" w:hAnsiTheme="minorHAnsi" w:cstheme="minorHAnsi"/>
          <w:sz w:val="22"/>
          <w:szCs w:val="22"/>
        </w:rPr>
        <w:t>L</w:t>
      </w:r>
      <w:r w:rsidRPr="00C06DB3">
        <w:rPr>
          <w:rFonts w:asciiTheme="minorHAnsi" w:hAnsiTheme="minorHAnsi" w:cstheme="minorHAnsi"/>
          <w:sz w:val="22"/>
          <w:szCs w:val="22"/>
        </w:rPr>
        <w:t xml:space="preserve">es volontaires doivent donner leur consentement préalable. Le soumissionnaire devra détailler dans son offre technique la méthodologie et le plan qu’il </w:t>
      </w:r>
      <w:r w:rsidR="009C2E20">
        <w:rPr>
          <w:rFonts w:asciiTheme="minorHAnsi" w:hAnsiTheme="minorHAnsi" w:cstheme="minorHAnsi"/>
          <w:sz w:val="22"/>
          <w:szCs w:val="22"/>
        </w:rPr>
        <w:t>propose d’</w:t>
      </w:r>
      <w:r w:rsidRPr="00C06DB3">
        <w:rPr>
          <w:rFonts w:asciiTheme="minorHAnsi" w:hAnsiTheme="minorHAnsi" w:cstheme="minorHAnsi"/>
          <w:sz w:val="22"/>
          <w:szCs w:val="22"/>
        </w:rPr>
        <w:t>adapter pour le recrutement des volontaires.</w:t>
      </w:r>
    </w:p>
    <w:p w14:paraId="33F10E6E" w14:textId="16E16EE5" w:rsidR="00C06DB3" w:rsidRDefault="005036B6" w:rsidP="00C06DB3">
      <w:pPr>
        <w:pStyle w:val="Paragraphedeliste"/>
        <w:spacing w:line="276" w:lineRule="auto"/>
        <w:ind w:left="284"/>
        <w:jc w:val="both"/>
        <w:rPr>
          <w:rFonts w:asciiTheme="minorHAnsi" w:hAnsiTheme="minorHAnsi" w:cstheme="minorHAnsi"/>
          <w:sz w:val="22"/>
          <w:szCs w:val="22"/>
        </w:rPr>
      </w:pPr>
      <w:r w:rsidRPr="00055802">
        <w:rPr>
          <w:rFonts w:asciiTheme="minorHAnsi" w:hAnsiTheme="minorHAnsi" w:cstheme="minorHAnsi"/>
          <w:sz w:val="22"/>
          <w:szCs w:val="22"/>
        </w:rPr>
        <w:t xml:space="preserve">Une autorisation sera signée </w:t>
      </w:r>
      <w:r w:rsidR="0018652B" w:rsidRPr="00055802">
        <w:rPr>
          <w:rFonts w:asciiTheme="minorHAnsi" w:hAnsiTheme="minorHAnsi" w:cstheme="minorHAnsi"/>
          <w:sz w:val="22"/>
          <w:szCs w:val="22"/>
        </w:rPr>
        <w:t>par</w:t>
      </w:r>
      <w:r w:rsidRPr="00055802">
        <w:rPr>
          <w:rFonts w:asciiTheme="minorHAnsi" w:hAnsiTheme="minorHAnsi" w:cstheme="minorHAnsi"/>
          <w:sz w:val="22"/>
          <w:szCs w:val="22"/>
        </w:rPr>
        <w:t xml:space="preserve"> chaque utilisateur.</w:t>
      </w:r>
    </w:p>
    <w:p w14:paraId="7FE35676" w14:textId="77777777" w:rsidR="00C06DB3" w:rsidRPr="00C06DB3" w:rsidRDefault="00C06DB3" w:rsidP="00C06DB3">
      <w:pPr>
        <w:pStyle w:val="Paragraphedeliste"/>
        <w:spacing w:line="276" w:lineRule="auto"/>
        <w:ind w:left="284"/>
        <w:jc w:val="both"/>
        <w:rPr>
          <w:rFonts w:asciiTheme="minorHAnsi" w:hAnsiTheme="minorHAnsi" w:cstheme="minorHAnsi"/>
          <w:sz w:val="22"/>
          <w:szCs w:val="22"/>
        </w:rPr>
      </w:pPr>
    </w:p>
    <w:p w14:paraId="5EADE4CB" w14:textId="308F7A9E" w:rsidR="00C06DB3" w:rsidRPr="00C06DB3" w:rsidRDefault="00C06DB3" w:rsidP="00F71F0A">
      <w:pPr>
        <w:pStyle w:val="Paragraphedeliste"/>
        <w:numPr>
          <w:ilvl w:val="0"/>
          <w:numId w:val="19"/>
        </w:numPr>
        <w:spacing w:after="160" w:line="276" w:lineRule="auto"/>
        <w:ind w:left="284"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 Titulaire ne doit pas divulguer l'identité des </w:t>
      </w:r>
      <w:r w:rsidR="005036B6">
        <w:rPr>
          <w:rFonts w:asciiTheme="minorHAnsi" w:hAnsiTheme="minorHAnsi" w:cstheme="minorHAnsi"/>
          <w:sz w:val="22"/>
          <w:szCs w:val="22"/>
        </w:rPr>
        <w:t xml:space="preserve">abonnements des </w:t>
      </w:r>
      <w:r w:rsidRPr="00C06DB3">
        <w:rPr>
          <w:rFonts w:asciiTheme="minorHAnsi" w:hAnsiTheme="minorHAnsi" w:cstheme="minorHAnsi"/>
          <w:sz w:val="22"/>
          <w:szCs w:val="22"/>
        </w:rPr>
        <w:t xml:space="preserve">volontaires </w:t>
      </w:r>
      <w:r w:rsidR="00A27A5D">
        <w:rPr>
          <w:rFonts w:asciiTheme="minorHAnsi" w:hAnsiTheme="minorHAnsi" w:cstheme="minorHAnsi"/>
          <w:sz w:val="22"/>
          <w:szCs w:val="22"/>
        </w:rPr>
        <w:t>aux ERPT retenu</w:t>
      </w:r>
      <w:r w:rsidR="000E0101">
        <w:rPr>
          <w:rFonts w:asciiTheme="minorHAnsi" w:hAnsiTheme="minorHAnsi" w:cstheme="minorHAnsi"/>
          <w:sz w:val="22"/>
          <w:szCs w:val="22"/>
        </w:rPr>
        <w:t>s</w:t>
      </w:r>
      <w:r w:rsidR="00A27A5D">
        <w:rPr>
          <w:rFonts w:asciiTheme="minorHAnsi" w:hAnsiTheme="minorHAnsi" w:cstheme="minorHAnsi"/>
          <w:sz w:val="22"/>
          <w:szCs w:val="22"/>
        </w:rPr>
        <w:t xml:space="preserve"> pour </w:t>
      </w:r>
      <w:r w:rsidR="000E0101">
        <w:rPr>
          <w:rFonts w:asciiTheme="minorHAnsi" w:hAnsiTheme="minorHAnsi" w:cstheme="minorHAnsi"/>
          <w:sz w:val="22"/>
          <w:szCs w:val="22"/>
        </w:rPr>
        <w:t>les</w:t>
      </w:r>
      <w:r w:rsidR="00A27A5D">
        <w:rPr>
          <w:rFonts w:asciiTheme="minorHAnsi" w:hAnsiTheme="minorHAnsi" w:cstheme="minorHAnsi"/>
          <w:sz w:val="22"/>
          <w:szCs w:val="22"/>
        </w:rPr>
        <w:t xml:space="preserve"> campagne</w:t>
      </w:r>
      <w:r w:rsidR="000E0101">
        <w:rPr>
          <w:rFonts w:asciiTheme="minorHAnsi" w:hAnsiTheme="minorHAnsi" w:cstheme="minorHAnsi"/>
          <w:sz w:val="22"/>
          <w:szCs w:val="22"/>
        </w:rPr>
        <w:t>s</w:t>
      </w:r>
      <w:r w:rsidR="00A27A5D">
        <w:rPr>
          <w:rFonts w:asciiTheme="minorHAnsi" w:hAnsiTheme="minorHAnsi" w:cstheme="minorHAnsi"/>
          <w:sz w:val="22"/>
          <w:szCs w:val="22"/>
        </w:rPr>
        <w:t xml:space="preserve"> de mesures.</w:t>
      </w:r>
    </w:p>
    <w:p w14:paraId="502F365B" w14:textId="77777777" w:rsidR="00C06DB3" w:rsidRPr="00C06DB3" w:rsidRDefault="00C06DB3" w:rsidP="00C06DB3">
      <w:pPr>
        <w:pStyle w:val="Paragraphedeliste"/>
        <w:jc w:val="both"/>
        <w:rPr>
          <w:rFonts w:asciiTheme="minorHAnsi" w:hAnsiTheme="minorHAnsi" w:cstheme="minorHAnsi"/>
          <w:sz w:val="22"/>
          <w:szCs w:val="22"/>
        </w:rPr>
      </w:pPr>
    </w:p>
    <w:p w14:paraId="3E452F81" w14:textId="60648785" w:rsidR="00C06DB3" w:rsidRPr="00C06DB3" w:rsidRDefault="00C06DB3" w:rsidP="00F71F0A">
      <w:pPr>
        <w:pStyle w:val="Paragraphedeliste"/>
        <w:numPr>
          <w:ilvl w:val="0"/>
          <w:numId w:val="19"/>
        </w:numPr>
        <w:spacing w:after="160" w:line="276" w:lineRule="auto"/>
        <w:ind w:left="284" w:hanging="284"/>
        <w:jc w:val="both"/>
        <w:rPr>
          <w:rFonts w:asciiTheme="minorHAnsi" w:hAnsiTheme="minorHAnsi" w:cstheme="minorHAnsi"/>
          <w:sz w:val="22"/>
          <w:szCs w:val="22"/>
        </w:rPr>
      </w:pPr>
      <w:r w:rsidRPr="00C06DB3">
        <w:rPr>
          <w:rFonts w:asciiTheme="minorHAnsi" w:hAnsiTheme="minorHAnsi" w:cstheme="minorHAnsi"/>
          <w:sz w:val="22"/>
          <w:szCs w:val="22"/>
        </w:rPr>
        <w:t xml:space="preserve">Le Titulaire doit gérer </w:t>
      </w:r>
      <w:r w:rsidR="00B05C74">
        <w:rPr>
          <w:rFonts w:asciiTheme="minorHAnsi" w:hAnsiTheme="minorHAnsi" w:cstheme="minorHAnsi"/>
          <w:sz w:val="22"/>
          <w:szCs w:val="22"/>
        </w:rPr>
        <w:t>le</w:t>
      </w:r>
      <w:r w:rsidR="00B05C74"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déploiement </w:t>
      </w:r>
      <w:r w:rsidR="00B05C74">
        <w:rPr>
          <w:rFonts w:asciiTheme="minorHAnsi" w:hAnsiTheme="minorHAnsi" w:cstheme="minorHAnsi"/>
          <w:sz w:val="22"/>
          <w:szCs w:val="22"/>
        </w:rPr>
        <w:t>des</w:t>
      </w:r>
      <w:r w:rsidR="00B05C74" w:rsidRPr="00C06DB3">
        <w:rPr>
          <w:rFonts w:asciiTheme="minorHAnsi" w:hAnsiTheme="minorHAnsi" w:cstheme="minorHAnsi"/>
          <w:sz w:val="22"/>
          <w:szCs w:val="22"/>
        </w:rPr>
        <w:t xml:space="preserve"> </w:t>
      </w:r>
      <w:r w:rsidRPr="00C06DB3">
        <w:rPr>
          <w:rFonts w:asciiTheme="minorHAnsi" w:hAnsiTheme="minorHAnsi" w:cstheme="minorHAnsi"/>
          <w:sz w:val="22"/>
          <w:szCs w:val="22"/>
        </w:rPr>
        <w:t>sondes matérielles et s'assurer que les échantillons restent actifs et représentatifs le long de la campagne de mesures.</w:t>
      </w:r>
    </w:p>
    <w:p w14:paraId="7F3C37A9" w14:textId="77777777" w:rsidR="00C06DB3" w:rsidRPr="00C06DB3" w:rsidRDefault="00C06DB3" w:rsidP="00C06DB3">
      <w:pPr>
        <w:pStyle w:val="Paragraphedeliste"/>
        <w:spacing w:line="276" w:lineRule="auto"/>
        <w:ind w:left="284"/>
        <w:jc w:val="both"/>
        <w:rPr>
          <w:rFonts w:asciiTheme="minorHAnsi" w:hAnsiTheme="minorHAnsi" w:cstheme="minorHAnsi"/>
          <w:sz w:val="22"/>
          <w:szCs w:val="22"/>
        </w:rPr>
      </w:pPr>
    </w:p>
    <w:p w14:paraId="44303964" w14:textId="77777777" w:rsidR="00C06DB3" w:rsidRPr="00C06DB3" w:rsidRDefault="00C06DB3" w:rsidP="00F71F0A">
      <w:pPr>
        <w:pStyle w:val="Paragraphedeliste"/>
        <w:numPr>
          <w:ilvl w:val="0"/>
          <w:numId w:val="19"/>
        </w:numPr>
        <w:spacing w:after="160" w:line="276" w:lineRule="auto"/>
        <w:ind w:left="284" w:hanging="284"/>
        <w:jc w:val="both"/>
        <w:rPr>
          <w:rFonts w:asciiTheme="minorHAnsi" w:hAnsiTheme="minorHAnsi" w:cstheme="minorHAnsi"/>
          <w:sz w:val="22"/>
          <w:szCs w:val="22"/>
        </w:rPr>
      </w:pPr>
      <w:r w:rsidRPr="00C06DB3">
        <w:rPr>
          <w:rFonts w:asciiTheme="minorHAnsi" w:hAnsiTheme="minorHAnsi" w:cstheme="minorHAnsi"/>
          <w:sz w:val="22"/>
          <w:szCs w:val="22"/>
        </w:rPr>
        <w:t>Le Titulaire doit fournir des services de traitement des plaintes et de support technique auprès des volontaires dans le cadre de la gestion quotidienne de l’opération.</w:t>
      </w:r>
    </w:p>
    <w:p w14:paraId="091699DB" w14:textId="77777777" w:rsidR="00C06DB3" w:rsidRPr="00C06DB3" w:rsidRDefault="00C06DB3" w:rsidP="00C06DB3">
      <w:pPr>
        <w:pStyle w:val="Paragraphedeliste"/>
        <w:spacing w:line="276" w:lineRule="auto"/>
        <w:ind w:left="284"/>
        <w:jc w:val="both"/>
        <w:rPr>
          <w:rFonts w:asciiTheme="minorHAnsi" w:hAnsiTheme="minorHAnsi" w:cstheme="minorHAnsi"/>
          <w:sz w:val="22"/>
          <w:szCs w:val="22"/>
        </w:rPr>
      </w:pPr>
    </w:p>
    <w:p w14:paraId="431928F2" w14:textId="77777777" w:rsidR="00C06DB3" w:rsidRPr="00C06DB3" w:rsidRDefault="00C06DB3" w:rsidP="00F71F0A">
      <w:pPr>
        <w:pStyle w:val="Paragraphedeliste"/>
        <w:numPr>
          <w:ilvl w:val="0"/>
          <w:numId w:val="15"/>
        </w:numPr>
        <w:spacing w:after="160" w:line="276" w:lineRule="auto"/>
        <w:ind w:left="426"/>
        <w:jc w:val="both"/>
        <w:rPr>
          <w:rFonts w:asciiTheme="minorHAnsi" w:hAnsiTheme="minorHAnsi" w:cstheme="minorHAnsi"/>
          <w:b/>
          <w:bCs/>
          <w:sz w:val="22"/>
          <w:szCs w:val="22"/>
        </w:rPr>
      </w:pPr>
      <w:r w:rsidRPr="00C06DB3">
        <w:rPr>
          <w:rFonts w:asciiTheme="minorHAnsi" w:hAnsiTheme="minorHAnsi" w:cstheme="minorHAnsi"/>
          <w:b/>
          <w:bCs/>
          <w:sz w:val="22"/>
          <w:szCs w:val="22"/>
        </w:rPr>
        <w:t>Déroulement du projet</w:t>
      </w:r>
    </w:p>
    <w:p w14:paraId="00954635" w14:textId="4FCEAF30" w:rsidR="00FB35CF" w:rsidRDefault="00A5619B" w:rsidP="00344921">
      <w:pPr>
        <w:spacing w:line="276" w:lineRule="auto"/>
        <w:jc w:val="both"/>
        <w:rPr>
          <w:rFonts w:asciiTheme="minorHAnsi" w:hAnsiTheme="minorHAnsi" w:cstheme="minorHAnsi"/>
          <w:sz w:val="22"/>
          <w:szCs w:val="22"/>
        </w:rPr>
      </w:pPr>
      <w:r>
        <w:rPr>
          <w:rFonts w:asciiTheme="minorHAnsi" w:hAnsiTheme="minorHAnsi" w:cstheme="minorHAnsi"/>
          <w:sz w:val="22"/>
          <w:szCs w:val="22"/>
        </w:rPr>
        <w:t>Les</w:t>
      </w:r>
      <w:r w:rsidR="009305F4" w:rsidRPr="009305F4">
        <w:rPr>
          <w:rFonts w:asciiTheme="minorHAnsi" w:hAnsiTheme="minorHAnsi" w:cstheme="minorHAnsi"/>
          <w:sz w:val="22"/>
          <w:szCs w:val="22"/>
        </w:rPr>
        <w:t xml:space="preserve"> campagne</w:t>
      </w:r>
      <w:r>
        <w:rPr>
          <w:rFonts w:asciiTheme="minorHAnsi" w:hAnsiTheme="minorHAnsi" w:cstheme="minorHAnsi"/>
          <w:sz w:val="22"/>
          <w:szCs w:val="22"/>
        </w:rPr>
        <w:t>s</w:t>
      </w:r>
      <w:r w:rsidR="009305F4" w:rsidRPr="009305F4">
        <w:rPr>
          <w:rFonts w:asciiTheme="minorHAnsi" w:hAnsiTheme="minorHAnsi" w:cstheme="minorHAnsi"/>
          <w:sz w:val="22"/>
          <w:szCs w:val="22"/>
        </w:rPr>
        <w:t xml:space="preserve"> de mesures </w:t>
      </w:r>
      <w:r>
        <w:rPr>
          <w:rFonts w:asciiTheme="minorHAnsi" w:hAnsiTheme="minorHAnsi" w:cstheme="minorHAnsi"/>
          <w:sz w:val="22"/>
          <w:szCs w:val="22"/>
        </w:rPr>
        <w:t>seront</w:t>
      </w:r>
      <w:r w:rsidR="009305F4" w:rsidRPr="009305F4">
        <w:rPr>
          <w:rFonts w:asciiTheme="minorHAnsi" w:hAnsiTheme="minorHAnsi" w:cstheme="minorHAnsi"/>
          <w:sz w:val="22"/>
          <w:szCs w:val="22"/>
        </w:rPr>
        <w:t xml:space="preserve"> </w:t>
      </w:r>
      <w:r w:rsidRPr="009305F4">
        <w:rPr>
          <w:rFonts w:asciiTheme="minorHAnsi" w:hAnsiTheme="minorHAnsi" w:cstheme="minorHAnsi"/>
          <w:sz w:val="22"/>
          <w:szCs w:val="22"/>
        </w:rPr>
        <w:t>planifiées</w:t>
      </w:r>
      <w:r w:rsidR="009305F4" w:rsidRPr="009305F4">
        <w:rPr>
          <w:rFonts w:asciiTheme="minorHAnsi" w:hAnsiTheme="minorHAnsi" w:cstheme="minorHAnsi"/>
          <w:sz w:val="22"/>
          <w:szCs w:val="22"/>
        </w:rPr>
        <w:t xml:space="preserve"> </w:t>
      </w:r>
      <w:r>
        <w:rPr>
          <w:rFonts w:asciiTheme="minorHAnsi" w:hAnsiTheme="minorHAnsi" w:cstheme="minorHAnsi"/>
          <w:sz w:val="22"/>
          <w:szCs w:val="22"/>
        </w:rPr>
        <w:t xml:space="preserve">selon un plan d’action arrêté </w:t>
      </w:r>
      <w:r w:rsidRPr="009305F4">
        <w:rPr>
          <w:rFonts w:asciiTheme="minorHAnsi" w:hAnsiTheme="minorHAnsi" w:cstheme="minorHAnsi"/>
          <w:sz w:val="22"/>
          <w:szCs w:val="22"/>
        </w:rPr>
        <w:t xml:space="preserve">en concertation </w:t>
      </w:r>
      <w:r w:rsidR="00D56E4F">
        <w:rPr>
          <w:rFonts w:asciiTheme="minorHAnsi" w:hAnsiTheme="minorHAnsi" w:cstheme="minorHAnsi"/>
          <w:sz w:val="22"/>
          <w:szCs w:val="22"/>
        </w:rPr>
        <w:t>entre</w:t>
      </w:r>
      <w:r w:rsidRPr="009305F4">
        <w:rPr>
          <w:rFonts w:asciiTheme="minorHAnsi" w:hAnsiTheme="minorHAnsi" w:cstheme="minorHAnsi"/>
          <w:sz w:val="22"/>
          <w:szCs w:val="22"/>
        </w:rPr>
        <w:t xml:space="preserve"> le </w:t>
      </w:r>
      <w:r>
        <w:rPr>
          <w:rFonts w:asciiTheme="minorHAnsi" w:hAnsiTheme="minorHAnsi" w:cstheme="minorHAnsi"/>
          <w:sz w:val="22"/>
          <w:szCs w:val="22"/>
        </w:rPr>
        <w:t>T</w:t>
      </w:r>
      <w:r w:rsidRPr="009305F4">
        <w:rPr>
          <w:rFonts w:asciiTheme="minorHAnsi" w:hAnsiTheme="minorHAnsi" w:cstheme="minorHAnsi"/>
          <w:sz w:val="22"/>
          <w:szCs w:val="22"/>
        </w:rPr>
        <w:t>itulaire</w:t>
      </w:r>
      <w:r>
        <w:rPr>
          <w:rFonts w:asciiTheme="minorHAnsi" w:hAnsiTheme="minorHAnsi" w:cstheme="minorHAnsi"/>
          <w:sz w:val="22"/>
          <w:szCs w:val="22"/>
        </w:rPr>
        <w:t xml:space="preserve"> et l’ANRT.</w:t>
      </w:r>
      <w:r w:rsidR="00344921">
        <w:rPr>
          <w:rFonts w:asciiTheme="minorHAnsi" w:hAnsiTheme="minorHAnsi" w:cstheme="minorHAnsi"/>
          <w:sz w:val="22"/>
          <w:szCs w:val="22"/>
        </w:rPr>
        <w:t xml:space="preserve"> Ce</w:t>
      </w:r>
      <w:r w:rsidR="009305F4" w:rsidRPr="009305F4">
        <w:rPr>
          <w:rFonts w:asciiTheme="minorHAnsi" w:hAnsiTheme="minorHAnsi" w:cstheme="minorHAnsi"/>
          <w:sz w:val="22"/>
          <w:szCs w:val="22"/>
        </w:rPr>
        <w:t xml:space="preserve"> plan d’action </w:t>
      </w:r>
      <w:r w:rsidR="00344921">
        <w:rPr>
          <w:rFonts w:asciiTheme="minorHAnsi" w:hAnsiTheme="minorHAnsi" w:cstheme="minorHAnsi"/>
          <w:sz w:val="22"/>
          <w:szCs w:val="22"/>
        </w:rPr>
        <w:t>sera</w:t>
      </w:r>
      <w:r w:rsidR="009305F4" w:rsidRPr="009305F4">
        <w:rPr>
          <w:rFonts w:asciiTheme="minorHAnsi" w:hAnsiTheme="minorHAnsi" w:cstheme="minorHAnsi"/>
          <w:sz w:val="22"/>
          <w:szCs w:val="22"/>
        </w:rPr>
        <w:t xml:space="preserve"> élaboré au début </w:t>
      </w:r>
      <w:r w:rsidR="009A29A9">
        <w:rPr>
          <w:rFonts w:asciiTheme="minorHAnsi" w:hAnsiTheme="minorHAnsi" w:cstheme="minorHAnsi"/>
          <w:sz w:val="22"/>
          <w:szCs w:val="22"/>
        </w:rPr>
        <w:t>du projet</w:t>
      </w:r>
      <w:r w:rsidR="00FB35CF">
        <w:rPr>
          <w:rFonts w:asciiTheme="minorHAnsi" w:hAnsiTheme="minorHAnsi" w:cstheme="minorHAnsi"/>
          <w:sz w:val="22"/>
          <w:szCs w:val="22"/>
        </w:rPr>
        <w:t xml:space="preserve">. Il </w:t>
      </w:r>
      <w:r w:rsidR="00FB35CF" w:rsidRPr="009305F4">
        <w:rPr>
          <w:rFonts w:asciiTheme="minorHAnsi" w:hAnsiTheme="minorHAnsi" w:cstheme="minorHAnsi"/>
          <w:sz w:val="22"/>
          <w:szCs w:val="22"/>
        </w:rPr>
        <w:t>comporte</w:t>
      </w:r>
      <w:r w:rsidR="009305F4" w:rsidRPr="009305F4">
        <w:rPr>
          <w:rFonts w:asciiTheme="minorHAnsi" w:hAnsiTheme="minorHAnsi" w:cstheme="minorHAnsi"/>
          <w:sz w:val="22"/>
          <w:szCs w:val="22"/>
        </w:rPr>
        <w:t xml:space="preserve"> </w:t>
      </w:r>
      <w:r w:rsidR="009A29A9">
        <w:rPr>
          <w:rFonts w:asciiTheme="minorHAnsi" w:hAnsiTheme="minorHAnsi" w:cstheme="minorHAnsi"/>
          <w:sz w:val="22"/>
          <w:szCs w:val="22"/>
        </w:rPr>
        <w:t>le</w:t>
      </w:r>
      <w:r w:rsidR="009305F4" w:rsidRPr="009305F4">
        <w:rPr>
          <w:rFonts w:asciiTheme="minorHAnsi" w:hAnsiTheme="minorHAnsi" w:cstheme="minorHAnsi"/>
          <w:sz w:val="22"/>
          <w:szCs w:val="22"/>
        </w:rPr>
        <w:t xml:space="preserve"> nombre de campagnes</w:t>
      </w:r>
      <w:r w:rsidR="006A7A79">
        <w:rPr>
          <w:rFonts w:asciiTheme="minorHAnsi" w:hAnsiTheme="minorHAnsi" w:cstheme="minorHAnsi"/>
          <w:sz w:val="22"/>
          <w:szCs w:val="22"/>
        </w:rPr>
        <w:t xml:space="preserve"> </w:t>
      </w:r>
      <w:r w:rsidR="00FB35CF">
        <w:rPr>
          <w:rFonts w:asciiTheme="minorHAnsi" w:hAnsiTheme="minorHAnsi" w:cstheme="minorHAnsi"/>
          <w:sz w:val="22"/>
          <w:szCs w:val="22"/>
        </w:rPr>
        <w:t xml:space="preserve">de mesures à réaliser, </w:t>
      </w:r>
      <w:r w:rsidR="006A7A79">
        <w:rPr>
          <w:rFonts w:asciiTheme="minorHAnsi" w:hAnsiTheme="minorHAnsi" w:cstheme="minorHAnsi"/>
          <w:sz w:val="22"/>
          <w:szCs w:val="22"/>
        </w:rPr>
        <w:t xml:space="preserve">les villes </w:t>
      </w:r>
      <w:r w:rsidR="00FB35CF">
        <w:rPr>
          <w:rFonts w:asciiTheme="minorHAnsi" w:hAnsiTheme="minorHAnsi" w:cstheme="minorHAnsi"/>
          <w:sz w:val="22"/>
          <w:szCs w:val="22"/>
        </w:rPr>
        <w:t>et les offres Internet fixe retenues pour chaque campagne</w:t>
      </w:r>
      <w:r w:rsidR="00FB35CF" w:rsidRPr="00FB35CF">
        <w:rPr>
          <w:rFonts w:asciiTheme="minorHAnsi" w:hAnsiTheme="minorHAnsi" w:cstheme="minorHAnsi"/>
          <w:sz w:val="22"/>
          <w:szCs w:val="22"/>
        </w:rPr>
        <w:t xml:space="preserve"> </w:t>
      </w:r>
      <w:r w:rsidR="00FB35CF">
        <w:rPr>
          <w:rFonts w:asciiTheme="minorHAnsi" w:hAnsiTheme="minorHAnsi" w:cstheme="minorHAnsi"/>
          <w:sz w:val="22"/>
          <w:szCs w:val="22"/>
        </w:rPr>
        <w:t xml:space="preserve">de mesures, le nombre </w:t>
      </w:r>
      <w:r w:rsidR="00344921">
        <w:rPr>
          <w:rFonts w:asciiTheme="minorHAnsi" w:hAnsiTheme="minorHAnsi" w:cstheme="minorHAnsi"/>
          <w:sz w:val="22"/>
          <w:szCs w:val="22"/>
        </w:rPr>
        <w:t xml:space="preserve">et la répartition </w:t>
      </w:r>
      <w:r w:rsidR="00FB35CF">
        <w:rPr>
          <w:rFonts w:asciiTheme="minorHAnsi" w:hAnsiTheme="minorHAnsi" w:cstheme="minorHAnsi"/>
          <w:sz w:val="22"/>
          <w:szCs w:val="22"/>
        </w:rPr>
        <w:t xml:space="preserve">des utilisateurs volontaires et le planning de réalisation de ces campagnes. </w:t>
      </w:r>
      <w:r w:rsidR="00344921">
        <w:rPr>
          <w:rFonts w:asciiTheme="minorHAnsi" w:hAnsiTheme="minorHAnsi" w:cstheme="minorHAnsi"/>
          <w:sz w:val="22"/>
          <w:szCs w:val="22"/>
        </w:rPr>
        <w:t>Durant l’exécution du projet, l</w:t>
      </w:r>
      <w:r w:rsidR="00FB35CF">
        <w:rPr>
          <w:rFonts w:asciiTheme="minorHAnsi" w:hAnsiTheme="minorHAnsi" w:cstheme="minorHAnsi"/>
          <w:sz w:val="22"/>
          <w:szCs w:val="22"/>
        </w:rPr>
        <w:t xml:space="preserve">’ANRT </w:t>
      </w:r>
      <w:r w:rsidR="00344921">
        <w:rPr>
          <w:rFonts w:asciiTheme="minorHAnsi" w:hAnsiTheme="minorHAnsi" w:cstheme="minorHAnsi"/>
          <w:sz w:val="22"/>
          <w:szCs w:val="22"/>
        </w:rPr>
        <w:t xml:space="preserve">pourrait réviser un ou plusieurs éléments de ce plan d’action si elle en </w:t>
      </w:r>
      <w:proofErr w:type="gramStart"/>
      <w:r w:rsidR="00344921">
        <w:rPr>
          <w:rFonts w:asciiTheme="minorHAnsi" w:hAnsiTheme="minorHAnsi" w:cstheme="minorHAnsi"/>
          <w:sz w:val="22"/>
          <w:szCs w:val="22"/>
        </w:rPr>
        <w:t>jugera</w:t>
      </w:r>
      <w:proofErr w:type="gramEnd"/>
      <w:r w:rsidR="00344921">
        <w:rPr>
          <w:rFonts w:asciiTheme="minorHAnsi" w:hAnsiTheme="minorHAnsi" w:cstheme="minorHAnsi"/>
          <w:sz w:val="22"/>
          <w:szCs w:val="22"/>
        </w:rPr>
        <w:t xml:space="preserve"> la nécessité.</w:t>
      </w:r>
    </w:p>
    <w:p w14:paraId="11DDCB45" w14:textId="77777777" w:rsidR="009305F4" w:rsidRPr="00C06DB3" w:rsidRDefault="009305F4" w:rsidP="00C06DB3">
      <w:pPr>
        <w:spacing w:line="276" w:lineRule="auto"/>
        <w:jc w:val="both"/>
        <w:rPr>
          <w:rFonts w:asciiTheme="minorHAnsi" w:hAnsiTheme="minorHAnsi" w:cstheme="minorHAnsi"/>
          <w:sz w:val="22"/>
          <w:szCs w:val="22"/>
        </w:rPr>
      </w:pPr>
    </w:p>
    <w:p w14:paraId="43251BE9" w14:textId="77777777" w:rsidR="00C06DB3" w:rsidRPr="00C06DB3" w:rsidRDefault="00C06DB3" w:rsidP="00F71F0A">
      <w:pPr>
        <w:pStyle w:val="Paragraphedeliste"/>
        <w:numPr>
          <w:ilvl w:val="0"/>
          <w:numId w:val="23"/>
        </w:numPr>
        <w:spacing w:after="160" w:line="276" w:lineRule="auto"/>
        <w:ind w:left="567" w:hanging="141"/>
        <w:jc w:val="both"/>
        <w:rPr>
          <w:rFonts w:asciiTheme="minorHAnsi" w:hAnsiTheme="minorHAnsi" w:cstheme="minorHAnsi"/>
          <w:b/>
          <w:bCs/>
          <w:sz w:val="22"/>
          <w:szCs w:val="22"/>
        </w:rPr>
      </w:pPr>
      <w:r w:rsidRPr="00C06DB3">
        <w:rPr>
          <w:rFonts w:asciiTheme="minorHAnsi" w:hAnsiTheme="minorHAnsi" w:cstheme="minorHAnsi"/>
          <w:b/>
          <w:bCs/>
          <w:sz w:val="22"/>
          <w:szCs w:val="22"/>
        </w:rPr>
        <w:t>Cadrage du projet et recrutement des volontaires</w:t>
      </w:r>
      <w:r w:rsidRPr="00C06DB3" w:rsidDel="00515CD1">
        <w:rPr>
          <w:rFonts w:asciiTheme="minorHAnsi" w:hAnsiTheme="minorHAnsi" w:cstheme="minorHAnsi"/>
          <w:b/>
          <w:bCs/>
          <w:sz w:val="22"/>
          <w:szCs w:val="22"/>
        </w:rPr>
        <w:t xml:space="preserve"> </w:t>
      </w:r>
      <w:r w:rsidRPr="00C06DB3">
        <w:rPr>
          <w:rFonts w:asciiTheme="minorHAnsi" w:hAnsiTheme="minorHAnsi" w:cstheme="minorHAnsi"/>
          <w:b/>
          <w:bCs/>
          <w:sz w:val="22"/>
          <w:szCs w:val="22"/>
        </w:rPr>
        <w:t>:</w:t>
      </w:r>
    </w:p>
    <w:p w14:paraId="01AC9237" w14:textId="3687397A" w:rsidR="00C06DB3" w:rsidRPr="00C06DB3" w:rsidRDefault="00C06DB3" w:rsidP="00360C92">
      <w:pPr>
        <w:spacing w:before="120" w:after="120" w:line="276" w:lineRule="auto"/>
        <w:jc w:val="both"/>
        <w:rPr>
          <w:rFonts w:asciiTheme="minorHAnsi" w:hAnsiTheme="minorHAnsi" w:cstheme="minorHAnsi"/>
          <w:sz w:val="22"/>
          <w:szCs w:val="22"/>
          <w:highlight w:val="yellow"/>
        </w:rPr>
      </w:pPr>
      <w:r w:rsidRPr="00C06DB3">
        <w:rPr>
          <w:rFonts w:asciiTheme="minorHAnsi" w:hAnsiTheme="minorHAnsi" w:cstheme="minorHAnsi"/>
          <w:sz w:val="22"/>
          <w:szCs w:val="22"/>
        </w:rPr>
        <w:t xml:space="preserve">Cette partie, d’une durée maximum de deux (02) mois, sera consacrée à l’opération de recrutement du panel d’utilisateurs volontaires, </w:t>
      </w:r>
      <w:r w:rsidR="00272A34">
        <w:rPr>
          <w:rFonts w:asciiTheme="minorHAnsi" w:hAnsiTheme="minorHAnsi" w:cstheme="minorHAnsi"/>
          <w:sz w:val="22"/>
          <w:szCs w:val="22"/>
        </w:rPr>
        <w:t xml:space="preserve">à </w:t>
      </w:r>
      <w:r w:rsidR="00F84E53">
        <w:rPr>
          <w:rFonts w:asciiTheme="minorHAnsi" w:hAnsiTheme="minorHAnsi" w:cstheme="minorHAnsi"/>
          <w:sz w:val="22"/>
          <w:szCs w:val="22"/>
        </w:rPr>
        <w:t xml:space="preserve">l’installation de la plateforme back office (serveur de tests de référence, outil de </w:t>
      </w:r>
      <w:r w:rsidR="00362077">
        <w:rPr>
          <w:rFonts w:asciiTheme="minorHAnsi" w:hAnsiTheme="minorHAnsi" w:cstheme="minorHAnsi"/>
          <w:sz w:val="22"/>
          <w:szCs w:val="22"/>
        </w:rPr>
        <w:t>supervision</w:t>
      </w:r>
      <w:r w:rsidR="00F84E53">
        <w:rPr>
          <w:rFonts w:asciiTheme="minorHAnsi" w:hAnsiTheme="minorHAnsi" w:cstheme="minorHAnsi"/>
          <w:sz w:val="22"/>
          <w:szCs w:val="22"/>
        </w:rPr>
        <w:t xml:space="preserve"> et de traitement des résultats de mesures, …)</w:t>
      </w:r>
      <w:r w:rsidRPr="00C06DB3">
        <w:rPr>
          <w:rFonts w:asciiTheme="minorHAnsi" w:hAnsiTheme="minorHAnsi" w:cstheme="minorHAnsi"/>
          <w:sz w:val="22"/>
          <w:szCs w:val="22"/>
        </w:rPr>
        <w:t xml:space="preserve"> </w:t>
      </w:r>
      <w:r w:rsidR="00F84E53">
        <w:rPr>
          <w:rFonts w:asciiTheme="minorHAnsi" w:hAnsiTheme="minorHAnsi" w:cstheme="minorHAnsi"/>
          <w:sz w:val="22"/>
          <w:szCs w:val="22"/>
        </w:rPr>
        <w:t xml:space="preserve">et </w:t>
      </w:r>
      <w:r w:rsidR="004C7F58">
        <w:rPr>
          <w:rFonts w:asciiTheme="minorHAnsi" w:hAnsiTheme="minorHAnsi" w:cstheme="minorHAnsi"/>
          <w:sz w:val="22"/>
          <w:szCs w:val="22"/>
        </w:rPr>
        <w:t xml:space="preserve">à </w:t>
      </w:r>
      <w:r w:rsidR="00F84E53">
        <w:rPr>
          <w:rFonts w:asciiTheme="minorHAnsi" w:hAnsiTheme="minorHAnsi" w:cstheme="minorHAnsi"/>
          <w:sz w:val="22"/>
          <w:szCs w:val="22"/>
        </w:rPr>
        <w:t>la</w:t>
      </w:r>
      <w:r w:rsidR="00F84E53"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préparation </w:t>
      </w:r>
      <w:r w:rsidR="004C7F58">
        <w:rPr>
          <w:rFonts w:asciiTheme="minorHAnsi" w:hAnsiTheme="minorHAnsi" w:cstheme="minorHAnsi"/>
          <w:sz w:val="22"/>
          <w:szCs w:val="22"/>
        </w:rPr>
        <w:t>de</w:t>
      </w:r>
      <w:r w:rsidR="004C7F58" w:rsidRPr="00C06DB3">
        <w:rPr>
          <w:rFonts w:asciiTheme="minorHAnsi" w:hAnsiTheme="minorHAnsi" w:cstheme="minorHAnsi"/>
          <w:sz w:val="22"/>
          <w:szCs w:val="22"/>
        </w:rPr>
        <w:t xml:space="preserve"> </w:t>
      </w:r>
      <w:r w:rsidRPr="00C06DB3">
        <w:rPr>
          <w:rFonts w:asciiTheme="minorHAnsi" w:hAnsiTheme="minorHAnsi" w:cstheme="minorHAnsi"/>
          <w:sz w:val="22"/>
          <w:szCs w:val="22"/>
        </w:rPr>
        <w:t>la mise en service de l’opération d’évaluation de la QoS de l’Internet fixe.</w:t>
      </w:r>
    </w:p>
    <w:p w14:paraId="5471EFEB" w14:textId="41B785AB" w:rsidR="00C06DB3" w:rsidRPr="00C06DB3" w:rsidRDefault="00C06DB3" w:rsidP="00360C9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Une fois la solution installée, des tests devront être réalisés afin de permettre à l’ANRT de vérifier la conformité de ladite solution et des résultats générés par rapport aux obligations du présent CPS. La validation de tests par l’ANRT est une condition nécessaire pour le démarrage de la phase de mesure.</w:t>
      </w:r>
    </w:p>
    <w:p w14:paraId="58E7C094" w14:textId="65363BA0" w:rsidR="00C06DB3" w:rsidRPr="00C06DB3" w:rsidRDefault="00C06DB3" w:rsidP="00360C9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 xml:space="preserve">Si la période prévue pour l’exécution des prestations de cette partie n’a pas été suffisante pour achever les travaux de préparation pour la mise en service de la solution, le Titulaire devra en notifier l’ANRT </w:t>
      </w:r>
      <w:r w:rsidRPr="00C06DB3">
        <w:rPr>
          <w:rFonts w:asciiTheme="minorHAnsi" w:hAnsiTheme="minorHAnsi" w:cstheme="minorHAnsi"/>
          <w:sz w:val="22"/>
          <w:szCs w:val="22"/>
        </w:rPr>
        <w:lastRenderedPageBreak/>
        <w:t>en demandant une durée supplémentaire. Suite à cette requête, la partie de la préparation pourra être prolongée d’une durée supplémentaire fixée par l’ANRT.</w:t>
      </w:r>
    </w:p>
    <w:p w14:paraId="4DD3C5F5" w14:textId="2E2F3210" w:rsidR="00C06DB3" w:rsidRPr="00C06DB3" w:rsidRDefault="00C06DB3" w:rsidP="00360C9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Cette période sera également consacrée à la fixation des différents scénarii de mesure et le plan de leur déploiement ainsi que l’établissement de la liste finale des indicateurs de mesure, des sites de référence et du contenu du script de test et le format des rapports.</w:t>
      </w:r>
    </w:p>
    <w:p w14:paraId="45119AFA" w14:textId="7F69D3F3" w:rsidR="00C06DB3" w:rsidRDefault="00360C92" w:rsidP="00C06DB3">
      <w:pPr>
        <w:spacing w:line="276" w:lineRule="auto"/>
        <w:jc w:val="both"/>
        <w:rPr>
          <w:rFonts w:asciiTheme="minorHAnsi" w:hAnsiTheme="minorHAnsi" w:cstheme="minorHAnsi"/>
          <w:sz w:val="22"/>
          <w:szCs w:val="22"/>
        </w:rPr>
      </w:pPr>
      <w:r>
        <w:rPr>
          <w:rFonts w:asciiTheme="minorHAnsi" w:hAnsiTheme="minorHAnsi" w:cstheme="minorHAnsi"/>
          <w:sz w:val="22"/>
          <w:szCs w:val="22"/>
        </w:rPr>
        <w:t>Cette période est aussi destinée à la livraison et la réception des équipements objet de la 1</w:t>
      </w:r>
      <w:r w:rsidRPr="00360C92">
        <w:rPr>
          <w:rFonts w:asciiTheme="minorHAnsi" w:hAnsiTheme="minorHAnsi" w:cstheme="minorHAnsi"/>
          <w:sz w:val="22"/>
          <w:szCs w:val="22"/>
          <w:vertAlign w:val="superscript"/>
        </w:rPr>
        <w:t>ère</w:t>
      </w:r>
      <w:r>
        <w:rPr>
          <w:rFonts w:asciiTheme="minorHAnsi" w:hAnsiTheme="minorHAnsi" w:cstheme="minorHAnsi"/>
          <w:sz w:val="22"/>
          <w:szCs w:val="22"/>
        </w:rPr>
        <w:t xml:space="preserve"> commande partielle.</w:t>
      </w:r>
    </w:p>
    <w:p w14:paraId="1CF41041" w14:textId="50F545A0" w:rsidR="00360C92" w:rsidRDefault="00360C92" w:rsidP="00C06DB3">
      <w:pPr>
        <w:spacing w:line="276" w:lineRule="auto"/>
        <w:jc w:val="both"/>
        <w:rPr>
          <w:rFonts w:asciiTheme="minorHAnsi" w:hAnsiTheme="minorHAnsi" w:cstheme="minorHAnsi"/>
          <w:sz w:val="22"/>
          <w:szCs w:val="22"/>
        </w:rPr>
      </w:pPr>
    </w:p>
    <w:p w14:paraId="4F73552A" w14:textId="7FA134B6" w:rsidR="00C06DB3" w:rsidRPr="00C06DB3" w:rsidRDefault="00C06DB3" w:rsidP="00F71F0A">
      <w:pPr>
        <w:pStyle w:val="Paragraphedeliste"/>
        <w:numPr>
          <w:ilvl w:val="0"/>
          <w:numId w:val="23"/>
        </w:numPr>
        <w:spacing w:after="160" w:line="276" w:lineRule="auto"/>
        <w:ind w:left="567" w:hanging="141"/>
        <w:jc w:val="both"/>
        <w:rPr>
          <w:rFonts w:asciiTheme="minorHAnsi" w:hAnsiTheme="minorHAnsi" w:cstheme="minorHAnsi"/>
          <w:b/>
          <w:bCs/>
          <w:sz w:val="22"/>
          <w:szCs w:val="22"/>
        </w:rPr>
      </w:pPr>
      <w:r w:rsidRPr="00C06DB3">
        <w:rPr>
          <w:rFonts w:asciiTheme="minorHAnsi" w:hAnsiTheme="minorHAnsi" w:cstheme="minorHAnsi"/>
          <w:b/>
          <w:bCs/>
          <w:sz w:val="22"/>
          <w:szCs w:val="22"/>
        </w:rPr>
        <w:t>Phase de mesures :</w:t>
      </w:r>
    </w:p>
    <w:p w14:paraId="6299ACEE" w14:textId="667029F1" w:rsidR="004C7F58" w:rsidRPr="004C7F58" w:rsidRDefault="00C06DB3" w:rsidP="004C7F58">
      <w:pPr>
        <w:spacing w:line="276" w:lineRule="auto"/>
        <w:jc w:val="both"/>
        <w:rPr>
          <w:rFonts w:asciiTheme="minorHAnsi" w:hAnsiTheme="minorHAnsi" w:cstheme="minorHAnsi"/>
          <w:sz w:val="22"/>
          <w:szCs w:val="22"/>
        </w:rPr>
      </w:pPr>
      <w:r w:rsidRPr="00C06DB3">
        <w:rPr>
          <w:rFonts w:asciiTheme="minorHAnsi" w:hAnsiTheme="minorHAnsi" w:cstheme="minorHAnsi"/>
          <w:sz w:val="22"/>
          <w:szCs w:val="22"/>
        </w:rPr>
        <w:t xml:space="preserve">La </w:t>
      </w:r>
      <w:r w:rsidR="00926AA7">
        <w:rPr>
          <w:rFonts w:asciiTheme="minorHAnsi" w:hAnsiTheme="minorHAnsi" w:cstheme="minorHAnsi"/>
          <w:sz w:val="22"/>
          <w:szCs w:val="22"/>
        </w:rPr>
        <w:t>phase</w:t>
      </w:r>
      <w:r w:rsidR="00926AA7"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de mesures des indicateurs de la QoS de l’Internet fixe se déroulera </w:t>
      </w:r>
      <w:r w:rsidR="004C7F58">
        <w:rPr>
          <w:rFonts w:asciiTheme="minorHAnsi" w:hAnsiTheme="minorHAnsi" w:cstheme="minorHAnsi"/>
          <w:sz w:val="22"/>
          <w:szCs w:val="22"/>
        </w:rPr>
        <w:t xml:space="preserve">sous forme de </w:t>
      </w:r>
      <w:r w:rsidR="004C7F58" w:rsidRPr="004C7F58">
        <w:rPr>
          <w:rFonts w:asciiTheme="minorHAnsi" w:hAnsiTheme="minorHAnsi" w:cstheme="minorHAnsi"/>
          <w:sz w:val="22"/>
          <w:szCs w:val="22"/>
        </w:rPr>
        <w:t xml:space="preserve">plusieurs </w:t>
      </w:r>
      <w:r w:rsidR="004C7F58" w:rsidRPr="004C7F58">
        <w:rPr>
          <w:rFonts w:asciiTheme="minorHAnsi" w:hAnsiTheme="minorHAnsi" w:cstheme="minorHAnsi"/>
          <w:color w:val="222A35" w:themeColor="text2" w:themeShade="80"/>
          <w:sz w:val="22"/>
          <w:szCs w:val="22"/>
        </w:rPr>
        <w:t>campagnes successives de mesures.</w:t>
      </w:r>
      <w:r w:rsidR="00A466DE">
        <w:rPr>
          <w:rFonts w:asciiTheme="minorHAnsi" w:hAnsiTheme="minorHAnsi" w:cstheme="minorHAnsi"/>
          <w:color w:val="222A35" w:themeColor="text2" w:themeShade="80"/>
          <w:sz w:val="22"/>
          <w:szCs w:val="22"/>
        </w:rPr>
        <w:t xml:space="preserve"> C</w:t>
      </w:r>
      <w:r w:rsidR="004C7F58" w:rsidRPr="004C7F58">
        <w:rPr>
          <w:rFonts w:asciiTheme="minorHAnsi" w:hAnsiTheme="minorHAnsi" w:cstheme="minorHAnsi"/>
          <w:sz w:val="22"/>
          <w:szCs w:val="22"/>
        </w:rPr>
        <w:t>ha</w:t>
      </w:r>
      <w:r w:rsidR="00A466DE">
        <w:rPr>
          <w:rFonts w:asciiTheme="minorHAnsi" w:hAnsiTheme="minorHAnsi" w:cstheme="minorHAnsi"/>
          <w:sz w:val="22"/>
          <w:szCs w:val="22"/>
        </w:rPr>
        <w:t>cune des</w:t>
      </w:r>
      <w:r w:rsidR="004C7F58" w:rsidRPr="004C7F58">
        <w:rPr>
          <w:rFonts w:asciiTheme="minorHAnsi" w:hAnsiTheme="minorHAnsi" w:cstheme="minorHAnsi"/>
          <w:sz w:val="22"/>
          <w:szCs w:val="22"/>
        </w:rPr>
        <w:t xml:space="preserve"> campagne</w:t>
      </w:r>
      <w:r w:rsidR="00A466DE">
        <w:rPr>
          <w:rFonts w:asciiTheme="minorHAnsi" w:hAnsiTheme="minorHAnsi" w:cstheme="minorHAnsi"/>
          <w:sz w:val="22"/>
          <w:szCs w:val="22"/>
        </w:rPr>
        <w:t>s</w:t>
      </w:r>
      <w:r w:rsidR="004C7F58" w:rsidRPr="004C7F58">
        <w:rPr>
          <w:rFonts w:asciiTheme="minorHAnsi" w:hAnsiTheme="minorHAnsi" w:cstheme="minorHAnsi"/>
          <w:sz w:val="22"/>
          <w:szCs w:val="22"/>
        </w:rPr>
        <w:t xml:space="preserve"> de mesures retenue</w:t>
      </w:r>
      <w:r w:rsidR="00A466DE">
        <w:rPr>
          <w:rFonts w:asciiTheme="minorHAnsi" w:hAnsiTheme="minorHAnsi" w:cstheme="minorHAnsi"/>
          <w:sz w:val="22"/>
          <w:szCs w:val="22"/>
        </w:rPr>
        <w:t>s</w:t>
      </w:r>
      <w:r w:rsidR="004C7F58" w:rsidRPr="004C7F58">
        <w:rPr>
          <w:rFonts w:asciiTheme="minorHAnsi" w:hAnsiTheme="minorHAnsi" w:cstheme="minorHAnsi"/>
          <w:sz w:val="22"/>
          <w:szCs w:val="22"/>
        </w:rPr>
        <w:t xml:space="preserve"> est composée en trois étapes :</w:t>
      </w:r>
    </w:p>
    <w:p w14:paraId="3C8C1E46" w14:textId="607AEFEB" w:rsidR="004C7F58" w:rsidRPr="004C7F58" w:rsidRDefault="004C7F58" w:rsidP="004C7F58">
      <w:pPr>
        <w:pStyle w:val="Paragraphedeliste"/>
        <w:numPr>
          <w:ilvl w:val="0"/>
          <w:numId w:val="11"/>
        </w:numPr>
        <w:spacing w:line="276" w:lineRule="auto"/>
        <w:jc w:val="both"/>
        <w:rPr>
          <w:rFonts w:asciiTheme="minorHAnsi" w:hAnsiTheme="minorHAnsi" w:cstheme="minorHAnsi"/>
          <w:sz w:val="22"/>
          <w:szCs w:val="22"/>
        </w:rPr>
      </w:pPr>
      <w:r w:rsidRPr="004C7F58">
        <w:rPr>
          <w:rFonts w:asciiTheme="minorHAnsi" w:hAnsiTheme="minorHAnsi" w:cstheme="minorHAnsi"/>
          <w:sz w:val="22"/>
          <w:szCs w:val="22"/>
        </w:rPr>
        <w:t>La préparation de la campagne de mesure. Cette étape sera réservée à l’installation et la mise en service des sondes chez l’utilisateur retenu ;</w:t>
      </w:r>
    </w:p>
    <w:p w14:paraId="667227EA" w14:textId="77777777" w:rsidR="004C7F58" w:rsidRPr="004C7F58" w:rsidRDefault="004C7F58" w:rsidP="004C7F58">
      <w:pPr>
        <w:pStyle w:val="Paragraphedeliste"/>
        <w:numPr>
          <w:ilvl w:val="0"/>
          <w:numId w:val="11"/>
        </w:numPr>
        <w:spacing w:line="276" w:lineRule="auto"/>
        <w:jc w:val="both"/>
        <w:rPr>
          <w:rFonts w:asciiTheme="minorHAnsi" w:hAnsiTheme="minorHAnsi" w:cstheme="minorHAnsi"/>
          <w:sz w:val="22"/>
          <w:szCs w:val="22"/>
        </w:rPr>
      </w:pPr>
      <w:r w:rsidRPr="004C7F58">
        <w:rPr>
          <w:rFonts w:asciiTheme="minorHAnsi" w:hAnsiTheme="minorHAnsi" w:cstheme="minorHAnsi"/>
          <w:sz w:val="22"/>
          <w:szCs w:val="22"/>
        </w:rPr>
        <w:t>Les mesures effectives des indicateurs de performance, d’une durée de trois (03) mois, selon la méthodologie proposée par le Titulaire et validée par l’ANRT ;</w:t>
      </w:r>
    </w:p>
    <w:p w14:paraId="44721699" w14:textId="13C7AEE0" w:rsidR="004C7F58" w:rsidRPr="004C7F58" w:rsidRDefault="004C7F58" w:rsidP="004C7F58">
      <w:pPr>
        <w:pStyle w:val="Paragraphedeliste"/>
        <w:numPr>
          <w:ilvl w:val="0"/>
          <w:numId w:val="11"/>
        </w:numPr>
        <w:spacing w:line="276" w:lineRule="auto"/>
        <w:jc w:val="both"/>
        <w:rPr>
          <w:rFonts w:asciiTheme="minorHAnsi" w:hAnsiTheme="minorHAnsi" w:cstheme="minorHAnsi"/>
          <w:sz w:val="22"/>
          <w:szCs w:val="22"/>
        </w:rPr>
      </w:pPr>
      <w:r w:rsidRPr="004C7F58">
        <w:rPr>
          <w:rFonts w:asciiTheme="minorHAnsi" w:hAnsiTheme="minorHAnsi" w:cstheme="minorHAnsi"/>
          <w:sz w:val="22"/>
          <w:szCs w:val="22"/>
        </w:rPr>
        <w:t xml:space="preserve">Après l’achèvement de la campagne de mesures, une durée de vingt (20) jours </w:t>
      </w:r>
      <w:r w:rsidR="00A466DE">
        <w:rPr>
          <w:rFonts w:asciiTheme="minorHAnsi" w:hAnsiTheme="minorHAnsi" w:cstheme="minorHAnsi"/>
          <w:sz w:val="22"/>
          <w:szCs w:val="22"/>
        </w:rPr>
        <w:t xml:space="preserve">sera </w:t>
      </w:r>
      <w:r w:rsidRPr="004C7F58">
        <w:rPr>
          <w:rFonts w:asciiTheme="minorHAnsi" w:hAnsiTheme="minorHAnsi" w:cstheme="minorHAnsi"/>
          <w:sz w:val="22"/>
          <w:szCs w:val="22"/>
        </w:rPr>
        <w:t>réservée pour la désinstallation et la récupération des sondes utilisées chez les utilisateurs. Les sondes récupérées seront remises à l’ANRT dont leur état où elles ont été récupérées</w:t>
      </w:r>
      <w:r w:rsidR="00CB1D7D">
        <w:rPr>
          <w:rFonts w:asciiTheme="minorHAnsi" w:hAnsiTheme="minorHAnsi" w:cstheme="minorHAnsi"/>
          <w:sz w:val="22"/>
          <w:szCs w:val="22"/>
        </w:rPr>
        <w:t xml:space="preserve"> ou réinstallées chez de nouveaux utilisateurs dans le cadre de la suite des autres campagnes de mesures</w:t>
      </w:r>
      <w:r w:rsidRPr="004C7F58">
        <w:rPr>
          <w:rFonts w:asciiTheme="minorHAnsi" w:hAnsiTheme="minorHAnsi" w:cstheme="minorHAnsi"/>
          <w:sz w:val="22"/>
          <w:szCs w:val="22"/>
        </w:rPr>
        <w:t>.</w:t>
      </w:r>
    </w:p>
    <w:p w14:paraId="49DB4BC7" w14:textId="77777777" w:rsidR="004C7F58" w:rsidRDefault="004C7F58" w:rsidP="00AB6CE2">
      <w:pPr>
        <w:spacing w:before="120" w:after="120" w:line="276" w:lineRule="auto"/>
        <w:jc w:val="both"/>
        <w:rPr>
          <w:rFonts w:asciiTheme="minorHAnsi" w:hAnsiTheme="minorHAnsi" w:cstheme="minorHAnsi"/>
          <w:sz w:val="22"/>
          <w:szCs w:val="22"/>
        </w:rPr>
      </w:pPr>
    </w:p>
    <w:p w14:paraId="45256A70" w14:textId="253BC5BF" w:rsidR="00AB6CE2" w:rsidRPr="00C06DB3" w:rsidRDefault="00AB6CE2" w:rsidP="00AB6CE2">
      <w:pPr>
        <w:spacing w:before="120" w:after="120" w:line="276" w:lineRule="auto"/>
        <w:jc w:val="both"/>
        <w:rPr>
          <w:rFonts w:asciiTheme="minorHAnsi" w:hAnsiTheme="minorHAnsi" w:cstheme="minorHAnsi"/>
          <w:color w:val="222A35" w:themeColor="text2" w:themeShade="80"/>
          <w:sz w:val="22"/>
          <w:szCs w:val="22"/>
        </w:rPr>
      </w:pPr>
      <w:r w:rsidRPr="00C06DB3">
        <w:rPr>
          <w:rFonts w:asciiTheme="minorHAnsi" w:hAnsiTheme="minorHAnsi" w:cstheme="minorHAnsi"/>
          <w:color w:val="222A35" w:themeColor="text2" w:themeShade="80"/>
          <w:sz w:val="22"/>
          <w:szCs w:val="22"/>
        </w:rPr>
        <w:t xml:space="preserve">Après l'achèvement </w:t>
      </w:r>
      <w:r>
        <w:rPr>
          <w:rFonts w:asciiTheme="minorHAnsi" w:hAnsiTheme="minorHAnsi" w:cstheme="minorHAnsi"/>
          <w:color w:val="222A35" w:themeColor="text2" w:themeShade="80"/>
          <w:sz w:val="22"/>
          <w:szCs w:val="22"/>
        </w:rPr>
        <w:t>de chaque campagne de mesures</w:t>
      </w:r>
      <w:r w:rsidRPr="00C06DB3">
        <w:rPr>
          <w:rFonts w:asciiTheme="minorHAnsi" w:hAnsiTheme="minorHAnsi" w:cstheme="minorHAnsi"/>
          <w:color w:val="222A35" w:themeColor="text2" w:themeShade="80"/>
          <w:sz w:val="22"/>
          <w:szCs w:val="22"/>
        </w:rPr>
        <w:t xml:space="preserve">, les sondes qui </w:t>
      </w:r>
      <w:r>
        <w:rPr>
          <w:rFonts w:asciiTheme="minorHAnsi" w:hAnsiTheme="minorHAnsi" w:cstheme="minorHAnsi"/>
          <w:color w:val="222A35" w:themeColor="text2" w:themeShade="80"/>
          <w:sz w:val="22"/>
          <w:szCs w:val="22"/>
        </w:rPr>
        <w:t xml:space="preserve">y </w:t>
      </w:r>
      <w:r w:rsidRPr="00C06DB3">
        <w:rPr>
          <w:rFonts w:asciiTheme="minorHAnsi" w:hAnsiTheme="minorHAnsi" w:cstheme="minorHAnsi"/>
          <w:color w:val="222A35" w:themeColor="text2" w:themeShade="80"/>
          <w:sz w:val="22"/>
          <w:szCs w:val="22"/>
        </w:rPr>
        <w:t xml:space="preserve">ont été utilisées seront récupérées chez les utilisateurs, reconditionnés et redéployés dans les villes sélectionnées pour la </w:t>
      </w:r>
      <w:r>
        <w:rPr>
          <w:rFonts w:asciiTheme="minorHAnsi" w:hAnsiTheme="minorHAnsi" w:cstheme="minorHAnsi"/>
          <w:color w:val="222A35" w:themeColor="text2" w:themeShade="80"/>
          <w:sz w:val="22"/>
          <w:szCs w:val="22"/>
        </w:rPr>
        <w:t>campagne de mesures qui suivra</w:t>
      </w:r>
      <w:r w:rsidRPr="00C06DB3">
        <w:rPr>
          <w:rFonts w:asciiTheme="minorHAnsi" w:hAnsiTheme="minorHAnsi" w:cstheme="minorHAnsi"/>
          <w:color w:val="222A35" w:themeColor="text2" w:themeShade="80"/>
          <w:sz w:val="22"/>
          <w:szCs w:val="22"/>
        </w:rPr>
        <w:t xml:space="preserve">. </w:t>
      </w:r>
    </w:p>
    <w:p w14:paraId="16971F20" w14:textId="7B2D2FF8" w:rsidR="00C06DB3" w:rsidRPr="00C06DB3" w:rsidRDefault="00C06DB3" w:rsidP="00AB6CE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 xml:space="preserve">La répartition des régions / villes par rapport aux </w:t>
      </w:r>
      <w:r w:rsidR="004C7F58">
        <w:rPr>
          <w:rFonts w:asciiTheme="minorHAnsi" w:hAnsiTheme="minorHAnsi" w:cstheme="minorHAnsi"/>
          <w:sz w:val="22"/>
          <w:szCs w:val="22"/>
        </w:rPr>
        <w:t>différentes campagnes</w:t>
      </w:r>
      <w:r w:rsidRPr="00C06DB3">
        <w:rPr>
          <w:rFonts w:asciiTheme="minorHAnsi" w:hAnsiTheme="minorHAnsi" w:cstheme="minorHAnsi"/>
          <w:sz w:val="22"/>
          <w:szCs w:val="22"/>
        </w:rPr>
        <w:t xml:space="preserve"> de mesures </w:t>
      </w:r>
      <w:r w:rsidR="00AB6CE2">
        <w:rPr>
          <w:rFonts w:asciiTheme="minorHAnsi" w:hAnsiTheme="minorHAnsi" w:cstheme="minorHAnsi"/>
          <w:sz w:val="22"/>
          <w:szCs w:val="22"/>
        </w:rPr>
        <w:t>est</w:t>
      </w:r>
      <w:r w:rsidR="00AB6CE2" w:rsidRPr="00C06DB3">
        <w:rPr>
          <w:rFonts w:asciiTheme="minorHAnsi" w:hAnsiTheme="minorHAnsi" w:cstheme="minorHAnsi"/>
          <w:sz w:val="22"/>
          <w:szCs w:val="22"/>
        </w:rPr>
        <w:t xml:space="preserve"> </w:t>
      </w:r>
      <w:r w:rsidRPr="00C06DB3">
        <w:rPr>
          <w:rFonts w:asciiTheme="minorHAnsi" w:hAnsiTheme="minorHAnsi" w:cstheme="minorHAnsi"/>
          <w:sz w:val="22"/>
          <w:szCs w:val="22"/>
        </w:rPr>
        <w:t xml:space="preserve">arrêtée par l’ANRT et le Titulaire du marché. </w:t>
      </w:r>
    </w:p>
    <w:p w14:paraId="440F85D0" w14:textId="12DF912B" w:rsidR="00C06DB3" w:rsidRPr="00C06DB3" w:rsidRDefault="00C06DB3" w:rsidP="00AB6CE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 xml:space="preserve">Pendant </w:t>
      </w:r>
      <w:r w:rsidR="00A466DE">
        <w:rPr>
          <w:rFonts w:asciiTheme="minorHAnsi" w:hAnsiTheme="minorHAnsi" w:cstheme="minorHAnsi"/>
          <w:sz w:val="22"/>
          <w:szCs w:val="22"/>
        </w:rPr>
        <w:t xml:space="preserve">l’exécution de </w:t>
      </w:r>
      <w:r w:rsidRPr="00C06DB3">
        <w:rPr>
          <w:rFonts w:asciiTheme="minorHAnsi" w:hAnsiTheme="minorHAnsi" w:cstheme="minorHAnsi"/>
          <w:sz w:val="22"/>
          <w:szCs w:val="22"/>
        </w:rPr>
        <w:t xml:space="preserve">ces </w:t>
      </w:r>
      <w:r w:rsidR="00A466DE">
        <w:rPr>
          <w:rFonts w:asciiTheme="minorHAnsi" w:hAnsiTheme="minorHAnsi" w:cstheme="minorHAnsi"/>
          <w:sz w:val="22"/>
          <w:szCs w:val="22"/>
        </w:rPr>
        <w:t>campagnes</w:t>
      </w:r>
      <w:r w:rsidR="00926AA7" w:rsidRPr="00C06DB3">
        <w:rPr>
          <w:rFonts w:asciiTheme="minorHAnsi" w:hAnsiTheme="minorHAnsi" w:cstheme="minorHAnsi"/>
          <w:sz w:val="22"/>
          <w:szCs w:val="22"/>
        </w:rPr>
        <w:t xml:space="preserve"> </w:t>
      </w:r>
      <w:r w:rsidRPr="00C06DB3">
        <w:rPr>
          <w:rFonts w:asciiTheme="minorHAnsi" w:hAnsiTheme="minorHAnsi" w:cstheme="minorHAnsi"/>
          <w:sz w:val="22"/>
          <w:szCs w:val="22"/>
        </w:rPr>
        <w:t>de mesures, le Titulaire du marché s’engage à ne pas modifier la méthodologie de mesure notamment le script et la configuration des sondes de mesure qu’après validation de l’équipe de suivi de l’ANRT.</w:t>
      </w:r>
    </w:p>
    <w:p w14:paraId="228D5581" w14:textId="74C3DAA0" w:rsidR="00C06DB3" w:rsidRPr="00C06DB3" w:rsidRDefault="00C06DB3" w:rsidP="00AB6CE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Des réunions (présentielles et/ou virtuelles) de suivi périodique</w:t>
      </w:r>
      <w:r w:rsidR="007A3512">
        <w:rPr>
          <w:rFonts w:asciiTheme="minorHAnsi" w:hAnsiTheme="minorHAnsi" w:cstheme="minorHAnsi"/>
          <w:sz w:val="22"/>
          <w:szCs w:val="22"/>
        </w:rPr>
        <w:t>s (chaque 2 semaines au minimum)</w:t>
      </w:r>
      <w:r w:rsidRPr="00C06DB3">
        <w:rPr>
          <w:rFonts w:asciiTheme="minorHAnsi" w:hAnsiTheme="minorHAnsi" w:cstheme="minorHAnsi"/>
          <w:sz w:val="22"/>
          <w:szCs w:val="22"/>
        </w:rPr>
        <w:t xml:space="preserve"> seront tenues avec le Titulaire du marché afin de discuter et de présenter</w:t>
      </w:r>
      <w:r w:rsidR="007A3512">
        <w:rPr>
          <w:rFonts w:asciiTheme="minorHAnsi" w:hAnsiTheme="minorHAnsi" w:cstheme="minorHAnsi"/>
          <w:sz w:val="22"/>
          <w:szCs w:val="22"/>
        </w:rPr>
        <w:t xml:space="preserve"> l’état d’avancement,</w:t>
      </w:r>
      <w:r w:rsidRPr="00C06DB3">
        <w:rPr>
          <w:rFonts w:asciiTheme="minorHAnsi" w:hAnsiTheme="minorHAnsi" w:cstheme="minorHAnsi"/>
          <w:sz w:val="22"/>
          <w:szCs w:val="22"/>
        </w:rPr>
        <w:t xml:space="preserve"> les résultats provisoires obtenus et d’introduire, éventuellement, des améliorations sur les conditions de mesure si jamais jugées nécessaires.</w:t>
      </w:r>
    </w:p>
    <w:p w14:paraId="231600A5" w14:textId="18F7FF8C" w:rsidR="00C06DB3" w:rsidRPr="00C06DB3" w:rsidRDefault="00C06DB3" w:rsidP="00AB6CE2">
      <w:pPr>
        <w:spacing w:before="120" w:after="120" w:line="276" w:lineRule="auto"/>
        <w:jc w:val="both"/>
        <w:rPr>
          <w:rFonts w:asciiTheme="minorHAnsi" w:hAnsiTheme="minorHAnsi" w:cstheme="minorHAnsi"/>
          <w:sz w:val="22"/>
          <w:szCs w:val="22"/>
        </w:rPr>
      </w:pPr>
      <w:r w:rsidRPr="00C06DB3">
        <w:rPr>
          <w:rFonts w:asciiTheme="minorHAnsi" w:hAnsiTheme="minorHAnsi" w:cstheme="minorHAnsi"/>
          <w:sz w:val="22"/>
          <w:szCs w:val="22"/>
        </w:rPr>
        <w:t>Les réunions seront convoquées à l’avance par courrier électronique.</w:t>
      </w:r>
    </w:p>
    <w:p w14:paraId="72F0C691" w14:textId="77777777" w:rsidR="00DF22DD" w:rsidRPr="00C06DB3" w:rsidRDefault="00DF22DD" w:rsidP="00AB6CE2">
      <w:pPr>
        <w:spacing w:before="120" w:after="120" w:line="276" w:lineRule="auto"/>
        <w:jc w:val="both"/>
        <w:rPr>
          <w:rFonts w:asciiTheme="minorHAnsi" w:hAnsiTheme="minorHAnsi" w:cstheme="minorHAnsi"/>
          <w:sz w:val="22"/>
          <w:szCs w:val="22"/>
        </w:rPr>
      </w:pPr>
    </w:p>
    <w:p w14:paraId="19FEAB21" w14:textId="77777777" w:rsidR="00DF22DD" w:rsidRPr="00CA79DE" w:rsidRDefault="00DF22DD" w:rsidP="00A96325">
      <w:pPr>
        <w:pStyle w:val="Paragraphedeliste"/>
        <w:numPr>
          <w:ilvl w:val="0"/>
          <w:numId w:val="15"/>
        </w:numPr>
        <w:spacing w:after="160" w:line="276" w:lineRule="auto"/>
        <w:ind w:left="426"/>
        <w:jc w:val="both"/>
        <w:rPr>
          <w:rFonts w:asciiTheme="minorHAnsi" w:hAnsiTheme="minorHAnsi" w:cstheme="minorHAnsi"/>
          <w:b/>
          <w:bCs/>
          <w:sz w:val="22"/>
          <w:szCs w:val="22"/>
        </w:rPr>
      </w:pPr>
      <w:r w:rsidRPr="00CA79DE">
        <w:rPr>
          <w:rFonts w:asciiTheme="minorHAnsi" w:hAnsiTheme="minorHAnsi" w:cstheme="minorHAnsi"/>
          <w:b/>
          <w:bCs/>
          <w:sz w:val="22"/>
          <w:szCs w:val="22"/>
        </w:rPr>
        <w:t>Formation</w:t>
      </w:r>
    </w:p>
    <w:p w14:paraId="59F7CD9B" w14:textId="77777777" w:rsidR="00DF22DD" w:rsidRDefault="00DF22DD" w:rsidP="00DF22DD">
      <w:pPr>
        <w:spacing w:line="276" w:lineRule="auto"/>
        <w:jc w:val="both"/>
        <w:rPr>
          <w:rFonts w:asciiTheme="minorHAnsi" w:hAnsiTheme="minorHAnsi" w:cstheme="minorHAnsi"/>
          <w:sz w:val="22"/>
          <w:szCs w:val="22"/>
        </w:rPr>
      </w:pPr>
      <w:r w:rsidRPr="00CA79DE">
        <w:rPr>
          <w:rFonts w:asciiTheme="minorHAnsi" w:hAnsiTheme="minorHAnsi" w:cstheme="minorHAnsi"/>
          <w:sz w:val="22"/>
          <w:szCs w:val="22"/>
        </w:rPr>
        <w:t>Pendant la phase réservée au cadrage du projet, le Titulaire devra assurer au profit d’une dizaine de personnes de l’ANRT une formation sur la solution proposée. Cette formation sera organisée, pendant deux journées, en présentielle ou en visioconférence au choix de l’ANRT.</w:t>
      </w:r>
    </w:p>
    <w:p w14:paraId="45700455" w14:textId="44E47030" w:rsidR="009068E8" w:rsidRDefault="00B57CB1" w:rsidP="00A96325">
      <w:pPr>
        <w:jc w:val="cente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w:t>
      </w:r>
    </w:p>
    <w:p w14:paraId="75630C5D" w14:textId="77777777" w:rsidR="009A36FE" w:rsidRDefault="009A36FE" w:rsidP="00012BEF">
      <w:pPr>
        <w:jc w:val="center"/>
        <w:rPr>
          <w:rFonts w:asciiTheme="minorHAnsi" w:hAnsiTheme="minorHAnsi" w:cstheme="minorHAnsi"/>
          <w:b/>
          <w:bCs/>
          <w:color w:val="000000"/>
          <w:sz w:val="22"/>
          <w:szCs w:val="22"/>
          <w:u w:val="single"/>
        </w:rPr>
        <w:sectPr w:rsidR="009A36FE" w:rsidSect="009068E8">
          <w:headerReference w:type="default" r:id="rId10"/>
          <w:footerReference w:type="even" r:id="rId11"/>
          <w:footerReference w:type="default" r:id="rId12"/>
          <w:headerReference w:type="first" r:id="rId13"/>
          <w:footerReference w:type="first" r:id="rId14"/>
          <w:pgSz w:w="11906" w:h="16838"/>
          <w:pgMar w:top="0" w:right="1418" w:bottom="1418" w:left="1418" w:header="709" w:footer="709" w:gutter="0"/>
          <w:cols w:space="708"/>
          <w:titlePg/>
          <w:docGrid w:linePitch="360"/>
        </w:sectPr>
      </w:pPr>
    </w:p>
    <w:p w14:paraId="73DE43AB" w14:textId="77777777" w:rsidR="00D54E81" w:rsidRPr="00D54E81" w:rsidRDefault="00D54E81" w:rsidP="00D54E81">
      <w:pPr>
        <w:pStyle w:val="Titre1"/>
        <w:jc w:val="center"/>
        <w:rPr>
          <w:rFonts w:ascii="Calibri" w:hAnsi="Calibri" w:cs="Calibri"/>
          <w:bCs w:val="0"/>
          <w:kern w:val="0"/>
          <w:sz w:val="22"/>
          <w:szCs w:val="22"/>
        </w:rPr>
      </w:pPr>
      <w:r w:rsidRPr="00D54E81">
        <w:rPr>
          <w:rFonts w:ascii="Calibri" w:hAnsi="Calibri" w:cs="Calibri"/>
          <w:bCs w:val="0"/>
          <w:kern w:val="0"/>
          <w:sz w:val="22"/>
          <w:szCs w:val="22"/>
        </w:rPr>
        <w:lastRenderedPageBreak/>
        <w:t>TITRE II :</w:t>
      </w:r>
    </w:p>
    <w:p w14:paraId="30D6E8F0" w14:textId="77777777" w:rsidR="00D54E81" w:rsidRPr="00D54E81" w:rsidRDefault="00D54E81" w:rsidP="00D54E81">
      <w:pPr>
        <w:autoSpaceDE w:val="0"/>
        <w:autoSpaceDN w:val="0"/>
        <w:adjustRightInd w:val="0"/>
        <w:jc w:val="center"/>
        <w:rPr>
          <w:rFonts w:ascii="Calibri" w:hAnsi="Calibri" w:cs="Calibri"/>
          <w:b/>
          <w:bCs/>
          <w:sz w:val="22"/>
          <w:szCs w:val="22"/>
        </w:rPr>
      </w:pPr>
      <w:r w:rsidRPr="00D54E81">
        <w:rPr>
          <w:rFonts w:ascii="Calibri" w:hAnsi="Calibri" w:cs="Calibri"/>
          <w:b/>
          <w:bCs/>
          <w:sz w:val="22"/>
          <w:szCs w:val="22"/>
        </w:rPr>
        <w:t>BORDEREAU DES PRIX-DETAIL ESTIMATIF</w:t>
      </w:r>
    </w:p>
    <w:tbl>
      <w:tblPr>
        <w:tblW w:w="15013"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392"/>
        <w:gridCol w:w="1353"/>
        <w:gridCol w:w="1214"/>
        <w:gridCol w:w="1652"/>
        <w:gridCol w:w="1660"/>
        <w:gridCol w:w="1358"/>
        <w:gridCol w:w="1538"/>
      </w:tblGrid>
      <w:tr w:rsidR="00D54E81" w:rsidRPr="00D54E81" w14:paraId="3CF2A209" w14:textId="77777777" w:rsidTr="002800D5">
        <w:trPr>
          <w:cantSplit/>
          <w:trHeight w:val="407"/>
          <w:jc w:val="center"/>
        </w:trPr>
        <w:tc>
          <w:tcPr>
            <w:tcW w:w="846" w:type="dxa"/>
            <w:vMerge w:val="restart"/>
            <w:tcBorders>
              <w:left w:val="single" w:sz="4" w:space="0" w:color="auto"/>
            </w:tcBorders>
          </w:tcPr>
          <w:p w14:paraId="3FB315BB" w14:textId="77777777" w:rsidR="00D54E81" w:rsidRPr="00D54E81" w:rsidRDefault="00D54E81" w:rsidP="007A05E4">
            <w:pPr>
              <w:pStyle w:val="Normalcentr"/>
              <w:ind w:left="34" w:right="0" w:firstLine="0"/>
              <w:jc w:val="center"/>
              <w:rPr>
                <w:rFonts w:asciiTheme="minorHAnsi" w:hAnsiTheme="minorHAnsi" w:cstheme="minorHAnsi"/>
                <w:b/>
                <w:bCs/>
                <w:sz w:val="22"/>
                <w:szCs w:val="22"/>
              </w:rPr>
            </w:pPr>
            <w:bookmarkStart w:id="2" w:name="_Hlk63590495"/>
            <w:r w:rsidRPr="00D54E81">
              <w:rPr>
                <w:rFonts w:asciiTheme="minorHAnsi" w:hAnsiTheme="minorHAnsi" w:cstheme="minorHAnsi"/>
                <w:b/>
                <w:bCs/>
                <w:sz w:val="22"/>
                <w:szCs w:val="22"/>
              </w:rPr>
              <w:t>N° DES PRIX</w:t>
            </w:r>
          </w:p>
          <w:p w14:paraId="545578E7" w14:textId="77777777" w:rsidR="00D54E81" w:rsidRPr="00D54E81" w:rsidRDefault="00D54E81" w:rsidP="007A05E4">
            <w:pPr>
              <w:pStyle w:val="Normalcentr"/>
              <w:ind w:left="34" w:right="0" w:firstLine="0"/>
              <w:jc w:val="center"/>
              <w:rPr>
                <w:rFonts w:asciiTheme="minorHAnsi" w:hAnsiTheme="minorHAnsi" w:cstheme="minorHAnsi"/>
                <w:b/>
                <w:bCs/>
                <w:sz w:val="22"/>
                <w:szCs w:val="22"/>
              </w:rPr>
            </w:pPr>
          </w:p>
          <w:p w14:paraId="6E0C2B2E" w14:textId="77777777" w:rsidR="00D54E81" w:rsidRPr="00D54E81" w:rsidRDefault="00D54E81" w:rsidP="007A05E4">
            <w:pPr>
              <w:jc w:val="center"/>
              <w:rPr>
                <w:rFonts w:asciiTheme="minorHAnsi" w:hAnsiTheme="minorHAnsi" w:cstheme="minorHAnsi"/>
                <w:b/>
                <w:bCs/>
                <w:sz w:val="22"/>
                <w:szCs w:val="22"/>
              </w:rPr>
            </w:pPr>
            <w:r w:rsidRPr="00D54E81">
              <w:rPr>
                <w:rFonts w:asciiTheme="minorHAnsi" w:hAnsiTheme="minorHAnsi" w:cstheme="minorHAnsi"/>
                <w:b/>
                <w:sz w:val="22"/>
                <w:szCs w:val="22"/>
              </w:rPr>
              <w:t>1</w:t>
            </w:r>
          </w:p>
        </w:tc>
        <w:tc>
          <w:tcPr>
            <w:tcW w:w="5392" w:type="dxa"/>
            <w:vMerge w:val="restart"/>
          </w:tcPr>
          <w:p w14:paraId="63E167D0"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r w:rsidRPr="00D54E81">
              <w:rPr>
                <w:rFonts w:asciiTheme="minorHAnsi" w:hAnsiTheme="minorHAnsi" w:cstheme="minorHAnsi"/>
                <w:b/>
                <w:bCs/>
                <w:sz w:val="22"/>
                <w:szCs w:val="22"/>
              </w:rPr>
              <w:t>Désignations des prestations</w:t>
            </w:r>
          </w:p>
          <w:p w14:paraId="59588A2D" w14:textId="77777777" w:rsidR="00D54E81" w:rsidRPr="00D54E81" w:rsidRDefault="00D54E81" w:rsidP="007A05E4">
            <w:pPr>
              <w:jc w:val="center"/>
              <w:rPr>
                <w:rFonts w:asciiTheme="minorHAnsi" w:hAnsiTheme="minorHAnsi" w:cstheme="minorHAnsi"/>
                <w:b/>
                <w:bCs/>
                <w:sz w:val="22"/>
                <w:szCs w:val="22"/>
              </w:rPr>
            </w:pPr>
          </w:p>
          <w:p w14:paraId="34B9C49A" w14:textId="77777777" w:rsidR="00D54E81" w:rsidRPr="00D54E81" w:rsidRDefault="00D54E81" w:rsidP="007A05E4">
            <w:pPr>
              <w:jc w:val="center"/>
              <w:rPr>
                <w:rFonts w:asciiTheme="minorHAnsi" w:hAnsiTheme="minorHAnsi" w:cstheme="minorHAnsi"/>
                <w:b/>
                <w:sz w:val="22"/>
                <w:szCs w:val="22"/>
              </w:rPr>
            </w:pPr>
          </w:p>
          <w:p w14:paraId="55B82322" w14:textId="77777777" w:rsidR="00D54E81" w:rsidRPr="00D54E81" w:rsidRDefault="00D54E81" w:rsidP="007A05E4">
            <w:pPr>
              <w:jc w:val="center"/>
              <w:rPr>
                <w:rFonts w:asciiTheme="minorHAnsi" w:hAnsiTheme="minorHAnsi" w:cstheme="minorHAnsi"/>
                <w:b/>
                <w:bCs/>
                <w:sz w:val="22"/>
                <w:szCs w:val="22"/>
              </w:rPr>
            </w:pPr>
            <w:r w:rsidRPr="00D54E81">
              <w:rPr>
                <w:rFonts w:asciiTheme="minorHAnsi" w:hAnsiTheme="minorHAnsi" w:cstheme="minorHAnsi"/>
                <w:b/>
                <w:sz w:val="22"/>
                <w:szCs w:val="22"/>
              </w:rPr>
              <w:t xml:space="preserve"> 2</w:t>
            </w:r>
            <w:r w:rsidRPr="00D54E81">
              <w:rPr>
                <w:rFonts w:asciiTheme="minorHAnsi" w:hAnsiTheme="minorHAnsi" w:cstheme="minorHAnsi"/>
                <w:b/>
                <w:bCs/>
                <w:sz w:val="22"/>
                <w:szCs w:val="22"/>
              </w:rPr>
              <w:t xml:space="preserve"> </w:t>
            </w:r>
          </w:p>
        </w:tc>
        <w:tc>
          <w:tcPr>
            <w:tcW w:w="1353" w:type="dxa"/>
            <w:vMerge w:val="restart"/>
          </w:tcPr>
          <w:p w14:paraId="1428AB5E"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Unité de mesure ou de compte</w:t>
            </w:r>
          </w:p>
          <w:p w14:paraId="7742EAB8" w14:textId="77777777" w:rsidR="00D54E81" w:rsidRPr="00D54E81" w:rsidRDefault="00D54E81" w:rsidP="007A05E4">
            <w:pPr>
              <w:rPr>
                <w:rFonts w:asciiTheme="minorHAnsi" w:hAnsiTheme="minorHAnsi" w:cstheme="minorHAnsi"/>
                <w:b/>
                <w:sz w:val="22"/>
                <w:szCs w:val="22"/>
              </w:rPr>
            </w:pPr>
          </w:p>
          <w:p w14:paraId="5D33902D"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3</w:t>
            </w:r>
          </w:p>
        </w:tc>
        <w:tc>
          <w:tcPr>
            <w:tcW w:w="1214" w:type="dxa"/>
            <w:vMerge w:val="restart"/>
          </w:tcPr>
          <w:p w14:paraId="1E2EE797"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Quantité</w:t>
            </w:r>
          </w:p>
          <w:p w14:paraId="08774C26" w14:textId="77777777" w:rsidR="00D54E81" w:rsidRPr="00D54E81" w:rsidRDefault="00D54E81" w:rsidP="007A05E4">
            <w:pPr>
              <w:jc w:val="center"/>
              <w:rPr>
                <w:rFonts w:asciiTheme="minorHAnsi" w:hAnsiTheme="minorHAnsi" w:cstheme="minorHAnsi"/>
                <w:b/>
                <w:sz w:val="22"/>
                <w:szCs w:val="22"/>
              </w:rPr>
            </w:pPr>
          </w:p>
          <w:p w14:paraId="63B0FB6F" w14:textId="77777777" w:rsidR="00D54E81" w:rsidRPr="00D54E81" w:rsidRDefault="00D54E81" w:rsidP="007A05E4">
            <w:pPr>
              <w:jc w:val="center"/>
              <w:rPr>
                <w:rFonts w:asciiTheme="minorHAnsi" w:hAnsiTheme="minorHAnsi" w:cstheme="minorHAnsi"/>
                <w:b/>
                <w:sz w:val="22"/>
                <w:szCs w:val="22"/>
              </w:rPr>
            </w:pPr>
          </w:p>
          <w:p w14:paraId="2258EED0" w14:textId="77777777" w:rsid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4</w:t>
            </w:r>
          </w:p>
          <w:p w14:paraId="17AAC2EB" w14:textId="50F8F3A1" w:rsidR="00573162" w:rsidRPr="00D54E81" w:rsidRDefault="00573162" w:rsidP="007A05E4">
            <w:pPr>
              <w:jc w:val="center"/>
              <w:rPr>
                <w:rFonts w:asciiTheme="minorHAnsi" w:hAnsiTheme="minorHAnsi" w:cstheme="minorHAnsi"/>
                <w:b/>
                <w:sz w:val="22"/>
                <w:szCs w:val="22"/>
              </w:rPr>
            </w:pPr>
            <w:r>
              <w:rPr>
                <w:rFonts w:asciiTheme="minorHAnsi" w:hAnsiTheme="minorHAnsi" w:cstheme="minorHAnsi"/>
                <w:b/>
                <w:sz w:val="22"/>
                <w:szCs w:val="22"/>
              </w:rPr>
              <w:t>(*)</w:t>
            </w:r>
          </w:p>
        </w:tc>
        <w:tc>
          <w:tcPr>
            <w:tcW w:w="3312" w:type="dxa"/>
            <w:gridSpan w:val="2"/>
          </w:tcPr>
          <w:p w14:paraId="0D0472F0"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r w:rsidRPr="00D54E81">
              <w:rPr>
                <w:rFonts w:asciiTheme="minorHAnsi" w:hAnsiTheme="minorHAnsi" w:cstheme="minorHAnsi"/>
                <w:b/>
                <w:bCs/>
                <w:sz w:val="22"/>
                <w:szCs w:val="22"/>
              </w:rPr>
              <w:t xml:space="preserve">Prix unitaire </w:t>
            </w:r>
            <w:proofErr w:type="gramStart"/>
            <w:r w:rsidRPr="00D54E81">
              <w:rPr>
                <w:rFonts w:asciiTheme="minorHAnsi" w:hAnsiTheme="minorHAnsi" w:cstheme="minorHAnsi"/>
                <w:b/>
                <w:bCs/>
                <w:sz w:val="22"/>
                <w:szCs w:val="22"/>
              </w:rPr>
              <w:t>en….</w:t>
            </w:r>
            <w:proofErr w:type="gramEnd"/>
            <w:r w:rsidRPr="00D54E81">
              <w:rPr>
                <w:rFonts w:asciiTheme="minorHAnsi" w:hAnsiTheme="minorHAnsi" w:cstheme="minorHAnsi"/>
                <w:b/>
                <w:bCs/>
                <w:sz w:val="22"/>
                <w:szCs w:val="22"/>
              </w:rPr>
              <w:t>(1)</w:t>
            </w:r>
          </w:p>
          <w:p w14:paraId="7EBA1230"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r w:rsidRPr="00D54E81">
              <w:rPr>
                <w:rFonts w:asciiTheme="minorHAnsi" w:hAnsiTheme="minorHAnsi" w:cstheme="minorHAnsi"/>
                <w:b/>
                <w:bCs/>
                <w:sz w:val="22"/>
                <w:szCs w:val="22"/>
              </w:rPr>
              <w:t>Hors TVA</w:t>
            </w:r>
          </w:p>
        </w:tc>
        <w:tc>
          <w:tcPr>
            <w:tcW w:w="2896" w:type="dxa"/>
            <w:gridSpan w:val="2"/>
            <w:vMerge w:val="restart"/>
            <w:shd w:val="clear" w:color="auto" w:fill="auto"/>
            <w:vAlign w:val="center"/>
          </w:tcPr>
          <w:p w14:paraId="4358B3B3" w14:textId="77777777" w:rsidR="00D54E81" w:rsidRPr="00D54E81" w:rsidRDefault="00D54E81" w:rsidP="007A05E4">
            <w:pPr>
              <w:pStyle w:val="Normalcentr"/>
              <w:ind w:left="34" w:right="0" w:firstLine="0"/>
              <w:jc w:val="center"/>
              <w:rPr>
                <w:rFonts w:asciiTheme="minorHAnsi" w:hAnsiTheme="minorHAnsi" w:cstheme="minorHAnsi"/>
                <w:b/>
                <w:bCs/>
                <w:sz w:val="22"/>
                <w:szCs w:val="22"/>
              </w:rPr>
            </w:pPr>
            <w:r w:rsidRPr="00D54E81">
              <w:rPr>
                <w:rFonts w:asciiTheme="minorHAnsi" w:hAnsiTheme="minorHAnsi" w:cstheme="minorHAnsi"/>
                <w:b/>
                <w:bCs/>
                <w:sz w:val="22"/>
                <w:szCs w:val="22"/>
              </w:rPr>
              <w:t>Prix Total annuel Hors TVA</w:t>
            </w:r>
          </w:p>
        </w:tc>
      </w:tr>
      <w:tr w:rsidR="00D54E81" w:rsidRPr="00D54E81" w14:paraId="73C7ACEA" w14:textId="77777777" w:rsidTr="002800D5">
        <w:trPr>
          <w:cantSplit/>
          <w:trHeight w:val="262"/>
          <w:jc w:val="center"/>
        </w:trPr>
        <w:tc>
          <w:tcPr>
            <w:tcW w:w="846" w:type="dxa"/>
            <w:vMerge/>
            <w:tcBorders>
              <w:left w:val="single" w:sz="4" w:space="0" w:color="auto"/>
            </w:tcBorders>
          </w:tcPr>
          <w:p w14:paraId="433EFC1A"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c>
          <w:tcPr>
            <w:tcW w:w="5392" w:type="dxa"/>
            <w:vMerge/>
          </w:tcPr>
          <w:p w14:paraId="625A3A33"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c>
          <w:tcPr>
            <w:tcW w:w="1353" w:type="dxa"/>
            <w:vMerge/>
          </w:tcPr>
          <w:p w14:paraId="3A779EAE"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c>
          <w:tcPr>
            <w:tcW w:w="1214" w:type="dxa"/>
            <w:vMerge/>
          </w:tcPr>
          <w:p w14:paraId="1A0F3F1F"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c>
          <w:tcPr>
            <w:tcW w:w="3312" w:type="dxa"/>
            <w:gridSpan w:val="2"/>
            <w:vAlign w:val="center"/>
          </w:tcPr>
          <w:p w14:paraId="55F54DCB"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r w:rsidRPr="00D54E81">
              <w:rPr>
                <w:rFonts w:asciiTheme="minorHAnsi" w:hAnsiTheme="minorHAnsi" w:cstheme="minorHAnsi"/>
                <w:b/>
                <w:bCs/>
                <w:sz w:val="22"/>
                <w:szCs w:val="22"/>
              </w:rPr>
              <w:t>En chiffre</w:t>
            </w:r>
          </w:p>
        </w:tc>
        <w:tc>
          <w:tcPr>
            <w:tcW w:w="2896" w:type="dxa"/>
            <w:gridSpan w:val="2"/>
            <w:vMerge/>
            <w:shd w:val="clear" w:color="auto" w:fill="auto"/>
          </w:tcPr>
          <w:p w14:paraId="3EB6542A"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r>
      <w:tr w:rsidR="00D54E81" w:rsidRPr="002800D5" w14:paraId="7A65F903" w14:textId="77777777" w:rsidTr="002800D5">
        <w:trPr>
          <w:cantSplit/>
          <w:trHeight w:val="836"/>
          <w:jc w:val="center"/>
        </w:trPr>
        <w:tc>
          <w:tcPr>
            <w:tcW w:w="846" w:type="dxa"/>
            <w:vMerge/>
            <w:tcBorders>
              <w:left w:val="single" w:sz="4" w:space="0" w:color="auto"/>
              <w:bottom w:val="single" w:sz="4" w:space="0" w:color="auto"/>
            </w:tcBorders>
          </w:tcPr>
          <w:p w14:paraId="4E418F28" w14:textId="77777777" w:rsidR="00D54E81" w:rsidRPr="00D54E81" w:rsidRDefault="00D54E81" w:rsidP="007A05E4">
            <w:pPr>
              <w:pStyle w:val="Normalcentr"/>
              <w:ind w:left="317" w:right="0" w:firstLine="0"/>
              <w:jc w:val="center"/>
              <w:rPr>
                <w:rFonts w:asciiTheme="minorHAnsi" w:hAnsiTheme="minorHAnsi" w:cstheme="minorHAnsi"/>
                <w:b/>
                <w:bCs/>
                <w:sz w:val="22"/>
                <w:szCs w:val="22"/>
              </w:rPr>
            </w:pPr>
          </w:p>
        </w:tc>
        <w:tc>
          <w:tcPr>
            <w:tcW w:w="5392" w:type="dxa"/>
            <w:vMerge/>
            <w:tcBorders>
              <w:bottom w:val="single" w:sz="4" w:space="0" w:color="auto"/>
            </w:tcBorders>
          </w:tcPr>
          <w:p w14:paraId="441DDF00" w14:textId="77777777" w:rsidR="00D54E81" w:rsidRPr="00D54E81" w:rsidRDefault="00D54E81" w:rsidP="007A05E4">
            <w:pPr>
              <w:pStyle w:val="Normalcentr"/>
              <w:ind w:left="317" w:right="0" w:firstLine="0"/>
              <w:jc w:val="both"/>
              <w:rPr>
                <w:rFonts w:asciiTheme="minorHAnsi" w:hAnsiTheme="minorHAnsi" w:cstheme="minorHAnsi"/>
                <w:b/>
                <w:bCs/>
                <w:sz w:val="22"/>
                <w:szCs w:val="22"/>
              </w:rPr>
            </w:pPr>
          </w:p>
        </w:tc>
        <w:tc>
          <w:tcPr>
            <w:tcW w:w="1353" w:type="dxa"/>
            <w:vMerge/>
            <w:tcBorders>
              <w:bottom w:val="single" w:sz="4" w:space="0" w:color="auto"/>
            </w:tcBorders>
          </w:tcPr>
          <w:p w14:paraId="4900EB4D" w14:textId="77777777" w:rsidR="00D54E81" w:rsidRPr="00D54E81" w:rsidRDefault="00D54E81" w:rsidP="007A05E4">
            <w:pPr>
              <w:pStyle w:val="Normalcentr"/>
              <w:ind w:left="317" w:right="0" w:firstLine="0"/>
              <w:jc w:val="both"/>
              <w:rPr>
                <w:rFonts w:asciiTheme="minorHAnsi" w:hAnsiTheme="minorHAnsi" w:cstheme="minorHAnsi"/>
                <w:b/>
                <w:bCs/>
                <w:sz w:val="22"/>
                <w:szCs w:val="22"/>
              </w:rPr>
            </w:pPr>
          </w:p>
        </w:tc>
        <w:tc>
          <w:tcPr>
            <w:tcW w:w="1214" w:type="dxa"/>
            <w:vMerge/>
            <w:tcBorders>
              <w:bottom w:val="single" w:sz="4" w:space="0" w:color="auto"/>
            </w:tcBorders>
          </w:tcPr>
          <w:p w14:paraId="434FBCD1" w14:textId="77777777" w:rsidR="00D54E81" w:rsidRPr="00D54E81" w:rsidRDefault="00D54E81" w:rsidP="007A05E4">
            <w:pPr>
              <w:pStyle w:val="Normalcentr"/>
              <w:ind w:left="317" w:right="0" w:firstLine="0"/>
              <w:jc w:val="both"/>
              <w:rPr>
                <w:rFonts w:asciiTheme="minorHAnsi" w:hAnsiTheme="minorHAnsi" w:cstheme="minorHAnsi"/>
                <w:b/>
                <w:bCs/>
                <w:sz w:val="22"/>
                <w:szCs w:val="22"/>
              </w:rPr>
            </w:pPr>
          </w:p>
        </w:tc>
        <w:tc>
          <w:tcPr>
            <w:tcW w:w="1652" w:type="dxa"/>
            <w:tcBorders>
              <w:bottom w:val="single" w:sz="4" w:space="0" w:color="auto"/>
            </w:tcBorders>
            <w:vAlign w:val="center"/>
          </w:tcPr>
          <w:p w14:paraId="650B8194"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P.D en (…)</w:t>
            </w:r>
          </w:p>
          <w:p w14:paraId="0576FAF0"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 xml:space="preserve">Hors TVA </w:t>
            </w:r>
          </w:p>
          <w:p w14:paraId="40857971" w14:textId="77777777" w:rsidR="00D54E81" w:rsidRPr="00D54E81" w:rsidRDefault="00D54E81" w:rsidP="007A05E4">
            <w:pPr>
              <w:jc w:val="center"/>
              <w:rPr>
                <w:rFonts w:asciiTheme="minorHAnsi" w:hAnsiTheme="minorHAnsi" w:cstheme="minorHAnsi"/>
                <w:b/>
                <w:bCs/>
                <w:sz w:val="22"/>
                <w:szCs w:val="22"/>
              </w:rPr>
            </w:pPr>
            <w:r w:rsidRPr="00D54E81">
              <w:rPr>
                <w:rFonts w:asciiTheme="minorHAnsi" w:hAnsiTheme="minorHAnsi" w:cstheme="minorHAnsi"/>
                <w:b/>
                <w:sz w:val="22"/>
                <w:szCs w:val="22"/>
              </w:rPr>
              <w:t xml:space="preserve"> 5</w:t>
            </w:r>
          </w:p>
        </w:tc>
        <w:tc>
          <w:tcPr>
            <w:tcW w:w="1660" w:type="dxa"/>
            <w:tcBorders>
              <w:bottom w:val="single" w:sz="4" w:space="0" w:color="auto"/>
            </w:tcBorders>
            <w:vAlign w:val="center"/>
          </w:tcPr>
          <w:p w14:paraId="5B90BCFD"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P.L</w:t>
            </w:r>
          </w:p>
          <w:p w14:paraId="5AAF270D"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Dirhams</w:t>
            </w:r>
          </w:p>
          <w:p w14:paraId="0C7A0234"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 xml:space="preserve">Hors TVA </w:t>
            </w:r>
          </w:p>
          <w:p w14:paraId="3FB34E9F" w14:textId="77777777" w:rsidR="00D54E81" w:rsidRPr="00D54E81" w:rsidRDefault="00D54E81" w:rsidP="007A05E4">
            <w:pPr>
              <w:jc w:val="center"/>
              <w:rPr>
                <w:rFonts w:asciiTheme="minorHAnsi" w:hAnsiTheme="minorHAnsi" w:cstheme="minorHAnsi"/>
                <w:b/>
                <w:bCs/>
                <w:sz w:val="22"/>
                <w:szCs w:val="22"/>
                <w:lang w:val="en-US"/>
              </w:rPr>
            </w:pPr>
            <w:r w:rsidRPr="00D54E81">
              <w:rPr>
                <w:rFonts w:asciiTheme="minorHAnsi" w:hAnsiTheme="minorHAnsi" w:cstheme="minorHAnsi"/>
                <w:b/>
                <w:sz w:val="22"/>
                <w:szCs w:val="22"/>
                <w:lang w:val="en-US"/>
              </w:rPr>
              <w:t>6</w:t>
            </w:r>
          </w:p>
        </w:tc>
        <w:tc>
          <w:tcPr>
            <w:tcW w:w="1358" w:type="dxa"/>
            <w:tcBorders>
              <w:bottom w:val="single" w:sz="4" w:space="0" w:color="auto"/>
            </w:tcBorders>
            <w:shd w:val="clear" w:color="auto" w:fill="auto"/>
            <w:vAlign w:val="center"/>
          </w:tcPr>
          <w:p w14:paraId="5CDBF969"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P.D en (…)</w:t>
            </w:r>
          </w:p>
          <w:p w14:paraId="7DFC0E34" w14:textId="77777777" w:rsidR="00D54E81" w:rsidRPr="00D54E81" w:rsidRDefault="00D54E81" w:rsidP="007A05E4">
            <w:pPr>
              <w:jc w:val="center"/>
              <w:rPr>
                <w:rFonts w:asciiTheme="minorHAnsi" w:hAnsiTheme="minorHAnsi" w:cstheme="minorHAnsi"/>
                <w:b/>
                <w:sz w:val="22"/>
                <w:szCs w:val="22"/>
              </w:rPr>
            </w:pPr>
            <w:r w:rsidRPr="00D54E81">
              <w:rPr>
                <w:rFonts w:asciiTheme="minorHAnsi" w:hAnsiTheme="minorHAnsi" w:cstheme="minorHAnsi"/>
                <w:b/>
                <w:sz w:val="22"/>
                <w:szCs w:val="22"/>
              </w:rPr>
              <w:t xml:space="preserve">Hors TVA </w:t>
            </w:r>
          </w:p>
          <w:p w14:paraId="49B9D1A8" w14:textId="77777777" w:rsidR="00D54E81" w:rsidRPr="00D54E81" w:rsidRDefault="00D54E81" w:rsidP="007A05E4">
            <w:pPr>
              <w:jc w:val="center"/>
              <w:rPr>
                <w:rFonts w:asciiTheme="minorHAnsi" w:hAnsiTheme="minorHAnsi" w:cstheme="minorHAnsi"/>
                <w:b/>
                <w:bCs/>
                <w:sz w:val="22"/>
                <w:szCs w:val="22"/>
              </w:rPr>
            </w:pPr>
            <w:r w:rsidRPr="00D54E81">
              <w:rPr>
                <w:rFonts w:asciiTheme="minorHAnsi" w:hAnsiTheme="minorHAnsi" w:cstheme="minorHAnsi"/>
                <w:b/>
                <w:sz w:val="22"/>
                <w:szCs w:val="22"/>
              </w:rPr>
              <w:t>7=4x5</w:t>
            </w:r>
          </w:p>
        </w:tc>
        <w:tc>
          <w:tcPr>
            <w:tcW w:w="1538" w:type="dxa"/>
            <w:tcBorders>
              <w:bottom w:val="single" w:sz="4" w:space="0" w:color="auto"/>
            </w:tcBorders>
            <w:shd w:val="clear" w:color="auto" w:fill="auto"/>
            <w:vAlign w:val="center"/>
          </w:tcPr>
          <w:p w14:paraId="78AD021A"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P.L</w:t>
            </w:r>
          </w:p>
          <w:p w14:paraId="2036AB1D"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Dirhams</w:t>
            </w:r>
          </w:p>
          <w:p w14:paraId="6C4F4130" w14:textId="77777777" w:rsidR="00D54E81" w:rsidRPr="00D54E81" w:rsidRDefault="00D54E81" w:rsidP="007A05E4">
            <w:pPr>
              <w:jc w:val="center"/>
              <w:rPr>
                <w:rFonts w:asciiTheme="minorHAnsi" w:hAnsiTheme="minorHAnsi" w:cstheme="minorHAnsi"/>
                <w:b/>
                <w:sz w:val="22"/>
                <w:szCs w:val="22"/>
                <w:lang w:val="en-US"/>
              </w:rPr>
            </w:pPr>
            <w:r w:rsidRPr="00D54E81">
              <w:rPr>
                <w:rFonts w:asciiTheme="minorHAnsi" w:hAnsiTheme="minorHAnsi" w:cstheme="minorHAnsi"/>
                <w:b/>
                <w:sz w:val="22"/>
                <w:szCs w:val="22"/>
                <w:lang w:val="en-US"/>
              </w:rPr>
              <w:t xml:space="preserve">Hors TVA </w:t>
            </w:r>
          </w:p>
          <w:p w14:paraId="3784BD7B" w14:textId="77777777" w:rsidR="00D54E81" w:rsidRPr="00D54E81" w:rsidRDefault="00D54E81" w:rsidP="007A05E4">
            <w:pPr>
              <w:jc w:val="center"/>
              <w:rPr>
                <w:rFonts w:asciiTheme="minorHAnsi" w:hAnsiTheme="minorHAnsi" w:cstheme="minorHAnsi"/>
                <w:b/>
                <w:bCs/>
                <w:sz w:val="22"/>
                <w:szCs w:val="22"/>
                <w:lang w:val="en-GB"/>
              </w:rPr>
            </w:pPr>
            <w:r w:rsidRPr="00D54E81">
              <w:rPr>
                <w:rFonts w:asciiTheme="minorHAnsi" w:hAnsiTheme="minorHAnsi" w:cstheme="minorHAnsi"/>
                <w:b/>
                <w:sz w:val="22"/>
                <w:szCs w:val="22"/>
                <w:lang w:val="en-US"/>
              </w:rPr>
              <w:t>8 = 4x6</w:t>
            </w:r>
          </w:p>
        </w:tc>
      </w:tr>
      <w:tr w:rsidR="00D54E81" w:rsidRPr="00D54E81" w14:paraId="10A50CC7" w14:textId="77777777" w:rsidTr="002800D5">
        <w:trPr>
          <w:cantSplit/>
          <w:trHeight w:val="215"/>
          <w:jc w:val="center"/>
        </w:trPr>
        <w:tc>
          <w:tcPr>
            <w:tcW w:w="846" w:type="dxa"/>
            <w:tcBorders>
              <w:left w:val="single" w:sz="4" w:space="0" w:color="auto"/>
            </w:tcBorders>
            <w:vAlign w:val="center"/>
          </w:tcPr>
          <w:p w14:paraId="350EE66C" w14:textId="77777777" w:rsidR="00D54E81" w:rsidRPr="00D54E81" w:rsidRDefault="00D54E81" w:rsidP="00D54E81">
            <w:pPr>
              <w:pStyle w:val="Normalcentr"/>
              <w:ind w:left="0" w:right="0" w:firstLine="0"/>
              <w:jc w:val="center"/>
              <w:rPr>
                <w:rFonts w:asciiTheme="minorHAnsi" w:hAnsiTheme="minorHAnsi" w:cstheme="minorHAnsi"/>
                <w:b/>
                <w:sz w:val="22"/>
                <w:szCs w:val="22"/>
                <w:lang w:val="en-US"/>
              </w:rPr>
            </w:pPr>
            <w:r w:rsidRPr="00D54E81">
              <w:rPr>
                <w:rFonts w:asciiTheme="minorHAnsi" w:hAnsiTheme="minorHAnsi" w:cstheme="minorHAnsi"/>
                <w:b/>
                <w:sz w:val="22"/>
                <w:szCs w:val="22"/>
              </w:rPr>
              <w:t>01</w:t>
            </w:r>
          </w:p>
        </w:tc>
        <w:tc>
          <w:tcPr>
            <w:tcW w:w="5392" w:type="dxa"/>
          </w:tcPr>
          <w:p w14:paraId="17AA7A4E" w14:textId="212FFB2F" w:rsidR="00D54E81" w:rsidRPr="00D54E81" w:rsidRDefault="00D54E81" w:rsidP="00D54E81">
            <w:pPr>
              <w:spacing w:line="276" w:lineRule="auto"/>
              <w:ind w:right="-58"/>
              <w:jc w:val="both"/>
              <w:rPr>
                <w:rFonts w:asciiTheme="minorHAnsi" w:hAnsiTheme="minorHAnsi" w:cstheme="minorHAnsi"/>
                <w:sz w:val="22"/>
                <w:szCs w:val="22"/>
              </w:rPr>
            </w:pPr>
            <w:r w:rsidRPr="00D54E81">
              <w:rPr>
                <w:rFonts w:asciiTheme="minorHAnsi" w:hAnsiTheme="minorHAnsi" w:cstheme="minorHAnsi"/>
                <w:sz w:val="22"/>
                <w:szCs w:val="22"/>
              </w:rPr>
              <w:t>Sondes matérielles de mesures de la QoS</w:t>
            </w:r>
            <w:r w:rsidR="008A4950">
              <w:rPr>
                <w:rFonts w:asciiTheme="minorHAnsi" w:hAnsiTheme="minorHAnsi" w:cstheme="minorHAnsi"/>
                <w:sz w:val="22"/>
                <w:szCs w:val="22"/>
              </w:rPr>
              <w:t xml:space="preserve"> technique</w:t>
            </w:r>
            <w:r w:rsidRPr="00D54E81">
              <w:rPr>
                <w:rFonts w:asciiTheme="minorHAnsi" w:hAnsiTheme="minorHAnsi" w:cstheme="minorHAnsi"/>
                <w:sz w:val="22"/>
                <w:szCs w:val="22"/>
              </w:rPr>
              <w:t xml:space="preserve"> de l’Internet fixe (matériel, logiciel et licence </w:t>
            </w:r>
            <w:r w:rsidR="00902090">
              <w:rPr>
                <w:rFonts w:asciiTheme="minorHAnsi" w:hAnsiTheme="minorHAnsi" w:cstheme="minorHAnsi"/>
                <w:sz w:val="22"/>
                <w:szCs w:val="22"/>
              </w:rPr>
              <w:t>le cas échéant</w:t>
            </w:r>
            <w:r w:rsidRPr="00D54E81">
              <w:rPr>
                <w:rFonts w:asciiTheme="minorHAnsi" w:hAnsiTheme="minorHAnsi" w:cstheme="minorHAnsi"/>
                <w:sz w:val="22"/>
                <w:szCs w:val="22"/>
              </w:rPr>
              <w:t>)</w:t>
            </w:r>
          </w:p>
        </w:tc>
        <w:tc>
          <w:tcPr>
            <w:tcW w:w="1353" w:type="dxa"/>
            <w:vAlign w:val="center"/>
          </w:tcPr>
          <w:p w14:paraId="0222B73D" w14:textId="77777777" w:rsidR="00D54E81" w:rsidRPr="00D54E81" w:rsidRDefault="00D54E81" w:rsidP="00D54E81">
            <w:pPr>
              <w:jc w:val="center"/>
              <w:rPr>
                <w:rFonts w:asciiTheme="minorHAnsi" w:hAnsiTheme="minorHAnsi" w:cstheme="minorHAnsi"/>
                <w:sz w:val="22"/>
                <w:szCs w:val="22"/>
              </w:rPr>
            </w:pPr>
            <w:r w:rsidRPr="00D54E81">
              <w:rPr>
                <w:rFonts w:asciiTheme="minorHAnsi" w:hAnsiTheme="minorHAnsi" w:cstheme="minorHAnsi"/>
                <w:sz w:val="22"/>
                <w:szCs w:val="22"/>
              </w:rPr>
              <w:t>Unité</w:t>
            </w:r>
          </w:p>
        </w:tc>
        <w:tc>
          <w:tcPr>
            <w:tcW w:w="1214" w:type="dxa"/>
            <w:vAlign w:val="center"/>
          </w:tcPr>
          <w:p w14:paraId="08DC5BC8" w14:textId="77777777" w:rsidR="00D54E81" w:rsidRPr="00D54E81" w:rsidRDefault="00D54E81" w:rsidP="00D54E81">
            <w:pPr>
              <w:jc w:val="center"/>
              <w:rPr>
                <w:rFonts w:asciiTheme="minorHAnsi" w:hAnsiTheme="minorHAnsi" w:cstheme="minorHAnsi"/>
                <w:b/>
                <w:bCs/>
                <w:sz w:val="22"/>
                <w:szCs w:val="22"/>
              </w:rPr>
            </w:pPr>
            <w:r w:rsidRPr="00D54E81">
              <w:rPr>
                <w:rFonts w:asciiTheme="minorHAnsi" w:hAnsiTheme="minorHAnsi" w:cstheme="minorHAnsi"/>
                <w:b/>
                <w:bCs/>
                <w:sz w:val="22"/>
                <w:szCs w:val="22"/>
              </w:rPr>
              <w:t>850</w:t>
            </w:r>
          </w:p>
        </w:tc>
        <w:tc>
          <w:tcPr>
            <w:tcW w:w="1652" w:type="dxa"/>
            <w:vAlign w:val="center"/>
          </w:tcPr>
          <w:p w14:paraId="08B9B91D" w14:textId="77777777" w:rsidR="00D54E81" w:rsidRPr="00D54E81" w:rsidRDefault="00D54E81" w:rsidP="00D54E81">
            <w:pPr>
              <w:jc w:val="center"/>
              <w:rPr>
                <w:rFonts w:asciiTheme="minorHAnsi" w:hAnsiTheme="minorHAnsi" w:cstheme="minorHAnsi"/>
                <w:b/>
                <w:bCs/>
                <w:sz w:val="22"/>
                <w:szCs w:val="22"/>
              </w:rPr>
            </w:pPr>
          </w:p>
        </w:tc>
        <w:tc>
          <w:tcPr>
            <w:tcW w:w="1660" w:type="dxa"/>
            <w:vAlign w:val="center"/>
          </w:tcPr>
          <w:p w14:paraId="57FF5382" w14:textId="77777777" w:rsidR="00D54E81" w:rsidRPr="00D54E81" w:rsidRDefault="00D54E81" w:rsidP="00D54E81">
            <w:pPr>
              <w:jc w:val="center"/>
              <w:rPr>
                <w:rFonts w:asciiTheme="minorHAnsi" w:hAnsiTheme="minorHAnsi" w:cstheme="minorHAnsi"/>
                <w:b/>
                <w:bCs/>
                <w:sz w:val="22"/>
                <w:szCs w:val="22"/>
              </w:rPr>
            </w:pPr>
          </w:p>
        </w:tc>
        <w:tc>
          <w:tcPr>
            <w:tcW w:w="1358" w:type="dxa"/>
            <w:vAlign w:val="center"/>
          </w:tcPr>
          <w:p w14:paraId="793385D5" w14:textId="77777777" w:rsidR="00D54E81" w:rsidRPr="00D54E81" w:rsidRDefault="00D54E81" w:rsidP="00D54E81">
            <w:pPr>
              <w:jc w:val="center"/>
              <w:rPr>
                <w:rFonts w:asciiTheme="minorHAnsi" w:hAnsiTheme="minorHAnsi" w:cstheme="minorHAnsi"/>
                <w:b/>
                <w:bCs/>
                <w:sz w:val="22"/>
                <w:szCs w:val="22"/>
              </w:rPr>
            </w:pPr>
          </w:p>
        </w:tc>
        <w:tc>
          <w:tcPr>
            <w:tcW w:w="1538" w:type="dxa"/>
            <w:vAlign w:val="center"/>
          </w:tcPr>
          <w:p w14:paraId="48A22CFF" w14:textId="77777777" w:rsidR="00D54E81" w:rsidRPr="00D54E81" w:rsidRDefault="00D54E81" w:rsidP="00D54E81">
            <w:pPr>
              <w:jc w:val="center"/>
              <w:rPr>
                <w:rFonts w:asciiTheme="minorHAnsi" w:hAnsiTheme="minorHAnsi" w:cstheme="minorHAnsi"/>
                <w:b/>
                <w:bCs/>
                <w:sz w:val="22"/>
                <w:szCs w:val="22"/>
              </w:rPr>
            </w:pPr>
          </w:p>
        </w:tc>
      </w:tr>
      <w:tr w:rsidR="00D54E81" w:rsidRPr="00D54E81" w14:paraId="601DEC91" w14:textId="77777777" w:rsidTr="002800D5">
        <w:trPr>
          <w:cantSplit/>
          <w:trHeight w:val="265"/>
          <w:jc w:val="center"/>
        </w:trPr>
        <w:tc>
          <w:tcPr>
            <w:tcW w:w="846" w:type="dxa"/>
            <w:tcBorders>
              <w:left w:val="single" w:sz="4" w:space="0" w:color="auto"/>
            </w:tcBorders>
            <w:vAlign w:val="center"/>
          </w:tcPr>
          <w:p w14:paraId="23AC49A4" w14:textId="57BC470F" w:rsidR="00D54E81" w:rsidRPr="00D54E81" w:rsidRDefault="00D54E81" w:rsidP="00D54E81">
            <w:pPr>
              <w:pStyle w:val="Normalcentr"/>
              <w:ind w:left="0" w:right="0" w:firstLine="0"/>
              <w:jc w:val="center"/>
              <w:rPr>
                <w:rFonts w:asciiTheme="minorHAnsi" w:hAnsiTheme="minorHAnsi" w:cstheme="minorHAnsi"/>
                <w:b/>
                <w:sz w:val="22"/>
                <w:szCs w:val="22"/>
              </w:rPr>
            </w:pPr>
            <w:r w:rsidRPr="00D54E81">
              <w:rPr>
                <w:rFonts w:asciiTheme="minorHAnsi" w:hAnsiTheme="minorHAnsi" w:cstheme="minorHAnsi"/>
                <w:b/>
                <w:sz w:val="22"/>
                <w:szCs w:val="22"/>
              </w:rPr>
              <w:t>02</w:t>
            </w:r>
          </w:p>
        </w:tc>
        <w:tc>
          <w:tcPr>
            <w:tcW w:w="5392" w:type="dxa"/>
          </w:tcPr>
          <w:p w14:paraId="2391F112" w14:textId="0E50B8F4" w:rsidR="00D54E81" w:rsidRPr="00D54E81" w:rsidRDefault="00902090" w:rsidP="002800D5">
            <w:pPr>
              <w:spacing w:line="276" w:lineRule="auto"/>
              <w:ind w:right="-58"/>
              <w:jc w:val="both"/>
              <w:rPr>
                <w:rFonts w:asciiTheme="minorHAnsi" w:hAnsiTheme="minorHAnsi" w:cstheme="minorHAnsi"/>
                <w:sz w:val="22"/>
                <w:szCs w:val="22"/>
              </w:rPr>
            </w:pPr>
            <w:r>
              <w:rPr>
                <w:rFonts w:asciiTheme="minorHAnsi" w:hAnsiTheme="minorHAnsi" w:cstheme="minorHAnsi"/>
                <w:sz w:val="22"/>
                <w:szCs w:val="22"/>
              </w:rPr>
              <w:t xml:space="preserve">Installation, supervision, suivi et désinstallation de la sonde (y compris </w:t>
            </w:r>
            <w:r w:rsidR="008A4950">
              <w:rPr>
                <w:rFonts w:asciiTheme="minorHAnsi" w:hAnsiTheme="minorHAnsi" w:cstheme="minorHAnsi"/>
                <w:sz w:val="22"/>
                <w:szCs w:val="22"/>
              </w:rPr>
              <w:t>licences).</w:t>
            </w:r>
          </w:p>
        </w:tc>
        <w:tc>
          <w:tcPr>
            <w:tcW w:w="1353" w:type="dxa"/>
            <w:vAlign w:val="center"/>
          </w:tcPr>
          <w:p w14:paraId="30DA06DF" w14:textId="0ED3FDD7" w:rsidR="00D54E81" w:rsidRPr="00D54E81" w:rsidRDefault="00A552DD" w:rsidP="00D54E81">
            <w:pPr>
              <w:spacing w:line="276" w:lineRule="auto"/>
              <w:ind w:right="-58"/>
              <w:jc w:val="center"/>
              <w:rPr>
                <w:rFonts w:asciiTheme="minorHAnsi" w:hAnsiTheme="minorHAnsi" w:cstheme="minorHAnsi"/>
                <w:sz w:val="22"/>
                <w:szCs w:val="22"/>
              </w:rPr>
            </w:pPr>
            <w:r>
              <w:rPr>
                <w:rFonts w:asciiTheme="minorHAnsi" w:hAnsiTheme="minorHAnsi" w:cstheme="minorHAnsi"/>
                <w:sz w:val="22"/>
                <w:szCs w:val="22"/>
              </w:rPr>
              <w:t>Utilisateur</w:t>
            </w:r>
          </w:p>
        </w:tc>
        <w:tc>
          <w:tcPr>
            <w:tcW w:w="1214" w:type="dxa"/>
            <w:vAlign w:val="center"/>
          </w:tcPr>
          <w:p w14:paraId="37466FDB" w14:textId="5E583B11" w:rsidR="00D54E81" w:rsidRPr="00D54E81" w:rsidRDefault="00A552DD" w:rsidP="00D54E81">
            <w:pPr>
              <w:jc w:val="center"/>
              <w:rPr>
                <w:rFonts w:asciiTheme="minorHAnsi" w:hAnsiTheme="minorHAnsi" w:cstheme="minorHAnsi"/>
                <w:b/>
                <w:bCs/>
                <w:sz w:val="22"/>
                <w:szCs w:val="22"/>
              </w:rPr>
            </w:pPr>
            <w:r>
              <w:rPr>
                <w:rFonts w:asciiTheme="minorHAnsi" w:hAnsiTheme="minorHAnsi" w:cstheme="minorHAnsi"/>
                <w:b/>
                <w:bCs/>
                <w:sz w:val="22"/>
                <w:szCs w:val="22"/>
              </w:rPr>
              <w:t>2100</w:t>
            </w:r>
          </w:p>
        </w:tc>
        <w:tc>
          <w:tcPr>
            <w:tcW w:w="1652" w:type="dxa"/>
            <w:vAlign w:val="center"/>
          </w:tcPr>
          <w:p w14:paraId="243DEC0B" w14:textId="77777777" w:rsidR="00D54E81" w:rsidRPr="00D54E81" w:rsidRDefault="00D54E81" w:rsidP="00D54E81">
            <w:pPr>
              <w:jc w:val="center"/>
              <w:rPr>
                <w:rFonts w:asciiTheme="minorHAnsi" w:hAnsiTheme="minorHAnsi" w:cstheme="minorHAnsi"/>
                <w:b/>
                <w:bCs/>
                <w:sz w:val="22"/>
                <w:szCs w:val="22"/>
              </w:rPr>
            </w:pPr>
          </w:p>
        </w:tc>
        <w:tc>
          <w:tcPr>
            <w:tcW w:w="1660" w:type="dxa"/>
            <w:vAlign w:val="center"/>
          </w:tcPr>
          <w:p w14:paraId="76952069" w14:textId="77777777" w:rsidR="00D54E81" w:rsidRPr="00D54E81" w:rsidRDefault="00D54E81" w:rsidP="00D54E81">
            <w:pPr>
              <w:jc w:val="center"/>
              <w:rPr>
                <w:rFonts w:asciiTheme="minorHAnsi" w:hAnsiTheme="minorHAnsi" w:cstheme="minorHAnsi"/>
                <w:b/>
                <w:bCs/>
                <w:sz w:val="22"/>
                <w:szCs w:val="22"/>
              </w:rPr>
            </w:pPr>
          </w:p>
        </w:tc>
        <w:tc>
          <w:tcPr>
            <w:tcW w:w="1358" w:type="dxa"/>
            <w:vAlign w:val="center"/>
          </w:tcPr>
          <w:p w14:paraId="520941BF" w14:textId="77777777" w:rsidR="00D54E81" w:rsidRPr="00D54E81" w:rsidRDefault="00D54E81" w:rsidP="00D54E81">
            <w:pPr>
              <w:jc w:val="center"/>
              <w:rPr>
                <w:rFonts w:asciiTheme="minorHAnsi" w:hAnsiTheme="minorHAnsi" w:cstheme="minorHAnsi"/>
                <w:b/>
                <w:bCs/>
                <w:sz w:val="22"/>
                <w:szCs w:val="22"/>
              </w:rPr>
            </w:pPr>
          </w:p>
        </w:tc>
        <w:tc>
          <w:tcPr>
            <w:tcW w:w="1538" w:type="dxa"/>
            <w:vAlign w:val="center"/>
          </w:tcPr>
          <w:p w14:paraId="482C21EA" w14:textId="77777777" w:rsidR="00D54E81" w:rsidRPr="00D54E81" w:rsidRDefault="00D54E81" w:rsidP="00D54E81">
            <w:pPr>
              <w:jc w:val="center"/>
              <w:rPr>
                <w:rFonts w:asciiTheme="minorHAnsi" w:hAnsiTheme="minorHAnsi" w:cstheme="minorHAnsi"/>
                <w:b/>
                <w:bCs/>
                <w:sz w:val="22"/>
                <w:szCs w:val="22"/>
              </w:rPr>
            </w:pPr>
          </w:p>
        </w:tc>
      </w:tr>
      <w:tr w:rsidR="008A4950" w:rsidRPr="00D54E81" w14:paraId="2A0CB4A2" w14:textId="77777777" w:rsidTr="002800D5">
        <w:trPr>
          <w:cantSplit/>
          <w:trHeight w:val="265"/>
          <w:jc w:val="center"/>
        </w:trPr>
        <w:tc>
          <w:tcPr>
            <w:tcW w:w="846" w:type="dxa"/>
            <w:tcBorders>
              <w:left w:val="single" w:sz="4" w:space="0" w:color="auto"/>
            </w:tcBorders>
            <w:vAlign w:val="center"/>
          </w:tcPr>
          <w:p w14:paraId="52C68C59" w14:textId="057AEA41" w:rsidR="008A4950" w:rsidRPr="00D54E81" w:rsidRDefault="008A4950" w:rsidP="008A4950">
            <w:pPr>
              <w:pStyle w:val="Normalcentr"/>
              <w:ind w:left="0" w:right="0" w:firstLine="0"/>
              <w:jc w:val="center"/>
              <w:rPr>
                <w:rFonts w:asciiTheme="minorHAnsi" w:hAnsiTheme="minorHAnsi" w:cstheme="minorHAnsi"/>
                <w:b/>
                <w:sz w:val="22"/>
                <w:szCs w:val="22"/>
              </w:rPr>
            </w:pPr>
            <w:r>
              <w:rPr>
                <w:rFonts w:asciiTheme="minorHAnsi" w:hAnsiTheme="minorHAnsi" w:cstheme="minorHAnsi"/>
                <w:b/>
                <w:sz w:val="22"/>
                <w:szCs w:val="22"/>
              </w:rPr>
              <w:t>03</w:t>
            </w:r>
          </w:p>
        </w:tc>
        <w:tc>
          <w:tcPr>
            <w:tcW w:w="5392" w:type="dxa"/>
          </w:tcPr>
          <w:p w14:paraId="260325A6" w14:textId="7CD42EC8" w:rsidR="008A4950" w:rsidRPr="00D54E81" w:rsidDel="00902090" w:rsidRDefault="008A4950" w:rsidP="00D54E81">
            <w:pPr>
              <w:spacing w:line="276" w:lineRule="auto"/>
              <w:ind w:right="-58"/>
              <w:jc w:val="both"/>
              <w:rPr>
                <w:rFonts w:asciiTheme="minorHAnsi" w:hAnsiTheme="minorHAnsi" w:cstheme="minorHAnsi"/>
                <w:sz w:val="22"/>
                <w:szCs w:val="22"/>
              </w:rPr>
            </w:pPr>
            <w:r>
              <w:rPr>
                <w:rFonts w:asciiTheme="minorHAnsi" w:hAnsiTheme="minorHAnsi" w:cstheme="minorHAnsi"/>
                <w:sz w:val="22"/>
                <w:szCs w:val="22"/>
              </w:rPr>
              <w:t>Traitement des résultats et fourniture du rapport de mesures par ville</w:t>
            </w:r>
          </w:p>
        </w:tc>
        <w:tc>
          <w:tcPr>
            <w:tcW w:w="1353" w:type="dxa"/>
            <w:vAlign w:val="center"/>
          </w:tcPr>
          <w:p w14:paraId="61C819AF" w14:textId="047C1663" w:rsidR="008A4950" w:rsidRDefault="008A4950" w:rsidP="00D54E81">
            <w:pPr>
              <w:spacing w:line="276" w:lineRule="auto"/>
              <w:ind w:right="-58"/>
              <w:jc w:val="center"/>
              <w:rPr>
                <w:rFonts w:asciiTheme="minorHAnsi" w:hAnsiTheme="minorHAnsi" w:cstheme="minorHAnsi"/>
                <w:sz w:val="22"/>
                <w:szCs w:val="22"/>
              </w:rPr>
            </w:pPr>
            <w:r>
              <w:rPr>
                <w:rFonts w:asciiTheme="minorHAnsi" w:hAnsiTheme="minorHAnsi" w:cstheme="minorHAnsi"/>
                <w:sz w:val="22"/>
                <w:szCs w:val="22"/>
              </w:rPr>
              <w:t>Unité</w:t>
            </w:r>
          </w:p>
        </w:tc>
        <w:tc>
          <w:tcPr>
            <w:tcW w:w="1214" w:type="dxa"/>
            <w:vAlign w:val="center"/>
          </w:tcPr>
          <w:p w14:paraId="548E3A3F" w14:textId="140EE386" w:rsidR="008A4950" w:rsidRPr="00D54E81" w:rsidDel="00A552DD" w:rsidRDefault="008A4950" w:rsidP="00D54E81">
            <w:pPr>
              <w:jc w:val="center"/>
              <w:rPr>
                <w:rFonts w:asciiTheme="minorHAnsi" w:hAnsiTheme="minorHAnsi" w:cstheme="minorHAnsi"/>
                <w:b/>
                <w:bCs/>
                <w:sz w:val="22"/>
                <w:szCs w:val="22"/>
              </w:rPr>
            </w:pPr>
            <w:r>
              <w:rPr>
                <w:rFonts w:asciiTheme="minorHAnsi" w:hAnsiTheme="minorHAnsi" w:cstheme="minorHAnsi"/>
                <w:b/>
                <w:bCs/>
                <w:sz w:val="22"/>
                <w:szCs w:val="22"/>
              </w:rPr>
              <w:t>25</w:t>
            </w:r>
          </w:p>
        </w:tc>
        <w:tc>
          <w:tcPr>
            <w:tcW w:w="1652" w:type="dxa"/>
            <w:vAlign w:val="center"/>
          </w:tcPr>
          <w:p w14:paraId="6F5D5D66" w14:textId="77777777" w:rsidR="008A4950" w:rsidRPr="00D54E81" w:rsidRDefault="008A4950" w:rsidP="00D54E81">
            <w:pPr>
              <w:jc w:val="center"/>
              <w:rPr>
                <w:rFonts w:asciiTheme="minorHAnsi" w:hAnsiTheme="minorHAnsi" w:cstheme="minorHAnsi"/>
                <w:b/>
                <w:bCs/>
                <w:sz w:val="22"/>
                <w:szCs w:val="22"/>
              </w:rPr>
            </w:pPr>
          </w:p>
        </w:tc>
        <w:tc>
          <w:tcPr>
            <w:tcW w:w="1660" w:type="dxa"/>
            <w:vAlign w:val="center"/>
          </w:tcPr>
          <w:p w14:paraId="6BD4FC13" w14:textId="77777777" w:rsidR="008A4950" w:rsidRPr="00D54E81" w:rsidRDefault="008A4950" w:rsidP="00D54E81">
            <w:pPr>
              <w:jc w:val="center"/>
              <w:rPr>
                <w:rFonts w:asciiTheme="minorHAnsi" w:hAnsiTheme="minorHAnsi" w:cstheme="minorHAnsi"/>
                <w:b/>
                <w:bCs/>
                <w:sz w:val="22"/>
                <w:szCs w:val="22"/>
              </w:rPr>
            </w:pPr>
          </w:p>
        </w:tc>
        <w:tc>
          <w:tcPr>
            <w:tcW w:w="1358" w:type="dxa"/>
            <w:vAlign w:val="center"/>
          </w:tcPr>
          <w:p w14:paraId="64D76600" w14:textId="77777777" w:rsidR="008A4950" w:rsidRPr="00D54E81" w:rsidRDefault="008A4950" w:rsidP="00D54E81">
            <w:pPr>
              <w:jc w:val="center"/>
              <w:rPr>
                <w:rFonts w:asciiTheme="minorHAnsi" w:hAnsiTheme="minorHAnsi" w:cstheme="minorHAnsi"/>
                <w:b/>
                <w:bCs/>
                <w:sz w:val="22"/>
                <w:szCs w:val="22"/>
              </w:rPr>
            </w:pPr>
          </w:p>
        </w:tc>
        <w:tc>
          <w:tcPr>
            <w:tcW w:w="1538" w:type="dxa"/>
            <w:vAlign w:val="center"/>
          </w:tcPr>
          <w:p w14:paraId="36710D01" w14:textId="77777777" w:rsidR="008A4950" w:rsidRPr="00D54E81" w:rsidRDefault="008A4950" w:rsidP="00D54E81">
            <w:pPr>
              <w:jc w:val="center"/>
              <w:rPr>
                <w:rFonts w:asciiTheme="minorHAnsi" w:hAnsiTheme="minorHAnsi" w:cstheme="minorHAnsi"/>
                <w:b/>
                <w:bCs/>
                <w:sz w:val="22"/>
                <w:szCs w:val="22"/>
              </w:rPr>
            </w:pPr>
          </w:p>
        </w:tc>
      </w:tr>
      <w:tr w:rsidR="008A4950" w:rsidRPr="00D54E81" w14:paraId="3B0AD107" w14:textId="77777777" w:rsidTr="002800D5">
        <w:trPr>
          <w:cantSplit/>
          <w:trHeight w:val="265"/>
          <w:jc w:val="center"/>
        </w:trPr>
        <w:tc>
          <w:tcPr>
            <w:tcW w:w="846" w:type="dxa"/>
            <w:tcBorders>
              <w:left w:val="single" w:sz="4" w:space="0" w:color="auto"/>
            </w:tcBorders>
            <w:vAlign w:val="center"/>
          </w:tcPr>
          <w:p w14:paraId="292AC9F0" w14:textId="6B6BD211" w:rsidR="008A4950" w:rsidRPr="00D54E81" w:rsidRDefault="008A4950" w:rsidP="00D54E81">
            <w:pPr>
              <w:pStyle w:val="Normalcentr"/>
              <w:ind w:left="0" w:right="0" w:firstLine="0"/>
              <w:jc w:val="center"/>
              <w:rPr>
                <w:rFonts w:asciiTheme="minorHAnsi" w:hAnsiTheme="minorHAnsi" w:cstheme="minorHAnsi"/>
                <w:b/>
                <w:sz w:val="22"/>
                <w:szCs w:val="22"/>
              </w:rPr>
            </w:pPr>
            <w:r>
              <w:rPr>
                <w:rFonts w:asciiTheme="minorHAnsi" w:hAnsiTheme="minorHAnsi" w:cstheme="minorHAnsi"/>
                <w:b/>
                <w:sz w:val="22"/>
                <w:szCs w:val="22"/>
              </w:rPr>
              <w:t>04</w:t>
            </w:r>
          </w:p>
        </w:tc>
        <w:tc>
          <w:tcPr>
            <w:tcW w:w="5392" w:type="dxa"/>
          </w:tcPr>
          <w:p w14:paraId="6991D1D4" w14:textId="7FBEDE92" w:rsidR="008A4950" w:rsidRPr="00D54E81" w:rsidDel="00902090" w:rsidRDefault="008A4950" w:rsidP="00D54E81">
            <w:pPr>
              <w:spacing w:line="276" w:lineRule="auto"/>
              <w:ind w:right="-58"/>
              <w:jc w:val="both"/>
              <w:rPr>
                <w:rFonts w:asciiTheme="minorHAnsi" w:hAnsiTheme="minorHAnsi" w:cstheme="minorHAnsi"/>
                <w:sz w:val="22"/>
                <w:szCs w:val="22"/>
              </w:rPr>
            </w:pPr>
            <w:r>
              <w:rPr>
                <w:rFonts w:asciiTheme="minorHAnsi" w:hAnsiTheme="minorHAnsi" w:cstheme="minorHAnsi"/>
                <w:sz w:val="22"/>
                <w:szCs w:val="22"/>
              </w:rPr>
              <w:t xml:space="preserve">Traitement des résultats et fourniture du rapport </w:t>
            </w:r>
            <w:r w:rsidR="00573162">
              <w:rPr>
                <w:rFonts w:asciiTheme="minorHAnsi" w:hAnsiTheme="minorHAnsi" w:cstheme="minorHAnsi"/>
                <w:sz w:val="22"/>
                <w:szCs w:val="22"/>
              </w:rPr>
              <w:t>global</w:t>
            </w:r>
          </w:p>
        </w:tc>
        <w:tc>
          <w:tcPr>
            <w:tcW w:w="1353" w:type="dxa"/>
            <w:vAlign w:val="center"/>
          </w:tcPr>
          <w:p w14:paraId="1A2BA376" w14:textId="0B74941C" w:rsidR="008A4950" w:rsidRDefault="00573162" w:rsidP="00D54E81">
            <w:pPr>
              <w:spacing w:line="276" w:lineRule="auto"/>
              <w:ind w:right="-58"/>
              <w:jc w:val="center"/>
              <w:rPr>
                <w:rFonts w:asciiTheme="minorHAnsi" w:hAnsiTheme="minorHAnsi" w:cstheme="minorHAnsi"/>
                <w:sz w:val="22"/>
                <w:szCs w:val="22"/>
              </w:rPr>
            </w:pPr>
            <w:r>
              <w:rPr>
                <w:rFonts w:asciiTheme="minorHAnsi" w:hAnsiTheme="minorHAnsi" w:cstheme="minorHAnsi"/>
                <w:sz w:val="22"/>
                <w:szCs w:val="22"/>
              </w:rPr>
              <w:t>Forfait</w:t>
            </w:r>
          </w:p>
        </w:tc>
        <w:tc>
          <w:tcPr>
            <w:tcW w:w="1214" w:type="dxa"/>
            <w:vAlign w:val="center"/>
          </w:tcPr>
          <w:p w14:paraId="172A997F" w14:textId="12629E56" w:rsidR="008A4950" w:rsidRPr="00D54E81" w:rsidDel="00A552DD" w:rsidRDefault="00573162" w:rsidP="00D54E81">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652" w:type="dxa"/>
            <w:vAlign w:val="center"/>
          </w:tcPr>
          <w:p w14:paraId="584F5661" w14:textId="77777777" w:rsidR="008A4950" w:rsidRPr="00D54E81" w:rsidRDefault="008A4950" w:rsidP="00D54E81">
            <w:pPr>
              <w:jc w:val="center"/>
              <w:rPr>
                <w:rFonts w:asciiTheme="minorHAnsi" w:hAnsiTheme="minorHAnsi" w:cstheme="minorHAnsi"/>
                <w:b/>
                <w:bCs/>
                <w:sz w:val="22"/>
                <w:szCs w:val="22"/>
              </w:rPr>
            </w:pPr>
          </w:p>
        </w:tc>
        <w:tc>
          <w:tcPr>
            <w:tcW w:w="1660" w:type="dxa"/>
            <w:vAlign w:val="center"/>
          </w:tcPr>
          <w:p w14:paraId="76B1BEBF" w14:textId="77777777" w:rsidR="008A4950" w:rsidRPr="00D54E81" w:rsidRDefault="008A4950" w:rsidP="00D54E81">
            <w:pPr>
              <w:jc w:val="center"/>
              <w:rPr>
                <w:rFonts w:asciiTheme="minorHAnsi" w:hAnsiTheme="minorHAnsi" w:cstheme="minorHAnsi"/>
                <w:b/>
                <w:bCs/>
                <w:sz w:val="22"/>
                <w:szCs w:val="22"/>
              </w:rPr>
            </w:pPr>
          </w:p>
        </w:tc>
        <w:tc>
          <w:tcPr>
            <w:tcW w:w="1358" w:type="dxa"/>
            <w:vAlign w:val="center"/>
          </w:tcPr>
          <w:p w14:paraId="1BEF9ABA" w14:textId="77777777" w:rsidR="008A4950" w:rsidRPr="00D54E81" w:rsidRDefault="008A4950" w:rsidP="00D54E81">
            <w:pPr>
              <w:jc w:val="center"/>
              <w:rPr>
                <w:rFonts w:asciiTheme="minorHAnsi" w:hAnsiTheme="minorHAnsi" w:cstheme="minorHAnsi"/>
                <w:b/>
                <w:bCs/>
                <w:sz w:val="22"/>
                <w:szCs w:val="22"/>
              </w:rPr>
            </w:pPr>
          </w:p>
        </w:tc>
        <w:tc>
          <w:tcPr>
            <w:tcW w:w="1538" w:type="dxa"/>
            <w:vAlign w:val="center"/>
          </w:tcPr>
          <w:p w14:paraId="520F966E" w14:textId="77777777" w:rsidR="008A4950" w:rsidRPr="00D54E81" w:rsidRDefault="008A4950" w:rsidP="00D54E81">
            <w:pPr>
              <w:jc w:val="center"/>
              <w:rPr>
                <w:rFonts w:asciiTheme="minorHAnsi" w:hAnsiTheme="minorHAnsi" w:cstheme="minorHAnsi"/>
                <w:b/>
                <w:bCs/>
                <w:sz w:val="22"/>
                <w:szCs w:val="22"/>
              </w:rPr>
            </w:pPr>
          </w:p>
        </w:tc>
      </w:tr>
      <w:tr w:rsidR="008A4950" w:rsidRPr="00D54E81" w14:paraId="09B26047" w14:textId="77777777" w:rsidTr="002800D5">
        <w:trPr>
          <w:cantSplit/>
          <w:trHeight w:val="265"/>
          <w:jc w:val="center"/>
        </w:trPr>
        <w:tc>
          <w:tcPr>
            <w:tcW w:w="846" w:type="dxa"/>
            <w:tcBorders>
              <w:left w:val="single" w:sz="4" w:space="0" w:color="auto"/>
            </w:tcBorders>
            <w:vAlign w:val="center"/>
          </w:tcPr>
          <w:p w14:paraId="46020B6D" w14:textId="553E5CB2" w:rsidR="008A4950" w:rsidRDefault="008A4950" w:rsidP="00D54E81">
            <w:pPr>
              <w:pStyle w:val="Normalcentr"/>
              <w:ind w:left="0" w:right="0" w:firstLine="0"/>
              <w:jc w:val="center"/>
              <w:rPr>
                <w:rFonts w:asciiTheme="minorHAnsi" w:hAnsiTheme="minorHAnsi" w:cstheme="minorHAnsi"/>
                <w:b/>
                <w:sz w:val="22"/>
                <w:szCs w:val="22"/>
              </w:rPr>
            </w:pPr>
            <w:r>
              <w:rPr>
                <w:rFonts w:asciiTheme="minorHAnsi" w:hAnsiTheme="minorHAnsi" w:cstheme="minorHAnsi"/>
                <w:b/>
                <w:sz w:val="22"/>
                <w:szCs w:val="22"/>
              </w:rPr>
              <w:t>05</w:t>
            </w:r>
          </w:p>
        </w:tc>
        <w:tc>
          <w:tcPr>
            <w:tcW w:w="5392" w:type="dxa"/>
          </w:tcPr>
          <w:p w14:paraId="577D33FB" w14:textId="0D2EB860" w:rsidR="008A4950" w:rsidRPr="00D54E81" w:rsidDel="00902090" w:rsidRDefault="00573162" w:rsidP="00D54E81">
            <w:pPr>
              <w:spacing w:line="276" w:lineRule="auto"/>
              <w:ind w:right="-58"/>
              <w:jc w:val="both"/>
              <w:rPr>
                <w:rFonts w:asciiTheme="minorHAnsi" w:hAnsiTheme="minorHAnsi" w:cstheme="minorHAnsi"/>
                <w:sz w:val="22"/>
                <w:szCs w:val="22"/>
              </w:rPr>
            </w:pPr>
            <w:r>
              <w:rPr>
                <w:rFonts w:asciiTheme="minorHAnsi" w:hAnsiTheme="minorHAnsi" w:cstheme="minorHAnsi"/>
                <w:sz w:val="22"/>
                <w:szCs w:val="22"/>
              </w:rPr>
              <w:t>Formation</w:t>
            </w:r>
          </w:p>
        </w:tc>
        <w:tc>
          <w:tcPr>
            <w:tcW w:w="1353" w:type="dxa"/>
            <w:vAlign w:val="center"/>
          </w:tcPr>
          <w:p w14:paraId="794006C9" w14:textId="5AF1D54D" w:rsidR="008A4950" w:rsidRDefault="00573162" w:rsidP="00D54E81">
            <w:pPr>
              <w:spacing w:line="276" w:lineRule="auto"/>
              <w:ind w:right="-58"/>
              <w:jc w:val="center"/>
              <w:rPr>
                <w:rFonts w:asciiTheme="minorHAnsi" w:hAnsiTheme="minorHAnsi" w:cstheme="minorHAnsi"/>
                <w:sz w:val="22"/>
                <w:szCs w:val="22"/>
              </w:rPr>
            </w:pPr>
            <w:r>
              <w:rPr>
                <w:rFonts w:asciiTheme="minorHAnsi" w:hAnsiTheme="minorHAnsi" w:cstheme="minorHAnsi"/>
                <w:sz w:val="22"/>
                <w:szCs w:val="22"/>
              </w:rPr>
              <w:t>Forfait</w:t>
            </w:r>
          </w:p>
        </w:tc>
        <w:tc>
          <w:tcPr>
            <w:tcW w:w="1214" w:type="dxa"/>
            <w:vAlign w:val="center"/>
          </w:tcPr>
          <w:p w14:paraId="28514EB9" w14:textId="0A90E064" w:rsidR="008A4950" w:rsidRPr="00D54E81" w:rsidDel="00A552DD" w:rsidRDefault="00573162" w:rsidP="00D54E81">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652" w:type="dxa"/>
            <w:vAlign w:val="center"/>
          </w:tcPr>
          <w:p w14:paraId="5245D2DE" w14:textId="77777777" w:rsidR="008A4950" w:rsidRPr="00D54E81" w:rsidRDefault="008A4950" w:rsidP="00D54E81">
            <w:pPr>
              <w:jc w:val="center"/>
              <w:rPr>
                <w:rFonts w:asciiTheme="minorHAnsi" w:hAnsiTheme="minorHAnsi" w:cstheme="minorHAnsi"/>
                <w:b/>
                <w:bCs/>
                <w:sz w:val="22"/>
                <w:szCs w:val="22"/>
              </w:rPr>
            </w:pPr>
          </w:p>
        </w:tc>
        <w:tc>
          <w:tcPr>
            <w:tcW w:w="1660" w:type="dxa"/>
            <w:vAlign w:val="center"/>
          </w:tcPr>
          <w:p w14:paraId="5BB7694F" w14:textId="77777777" w:rsidR="008A4950" w:rsidRPr="00D54E81" w:rsidRDefault="008A4950" w:rsidP="00D54E81">
            <w:pPr>
              <w:jc w:val="center"/>
              <w:rPr>
                <w:rFonts w:asciiTheme="minorHAnsi" w:hAnsiTheme="minorHAnsi" w:cstheme="minorHAnsi"/>
                <w:b/>
                <w:bCs/>
                <w:sz w:val="22"/>
                <w:szCs w:val="22"/>
              </w:rPr>
            </w:pPr>
          </w:p>
        </w:tc>
        <w:tc>
          <w:tcPr>
            <w:tcW w:w="1358" w:type="dxa"/>
            <w:vAlign w:val="center"/>
          </w:tcPr>
          <w:p w14:paraId="264FF3A9" w14:textId="77777777" w:rsidR="008A4950" w:rsidRPr="00D54E81" w:rsidRDefault="008A4950" w:rsidP="00D54E81">
            <w:pPr>
              <w:jc w:val="center"/>
              <w:rPr>
                <w:rFonts w:asciiTheme="minorHAnsi" w:hAnsiTheme="minorHAnsi" w:cstheme="minorHAnsi"/>
                <w:b/>
                <w:bCs/>
                <w:sz w:val="22"/>
                <w:szCs w:val="22"/>
              </w:rPr>
            </w:pPr>
          </w:p>
        </w:tc>
        <w:tc>
          <w:tcPr>
            <w:tcW w:w="1538" w:type="dxa"/>
            <w:vAlign w:val="center"/>
          </w:tcPr>
          <w:p w14:paraId="64436CD0" w14:textId="77777777" w:rsidR="008A4950" w:rsidRPr="00D54E81" w:rsidRDefault="008A4950" w:rsidP="00D54E81">
            <w:pPr>
              <w:jc w:val="center"/>
              <w:rPr>
                <w:rFonts w:asciiTheme="minorHAnsi" w:hAnsiTheme="minorHAnsi" w:cstheme="minorHAnsi"/>
                <w:b/>
                <w:bCs/>
                <w:sz w:val="22"/>
                <w:szCs w:val="22"/>
              </w:rPr>
            </w:pPr>
          </w:p>
        </w:tc>
      </w:tr>
      <w:bookmarkEnd w:id="2"/>
      <w:tr w:rsidR="00D54E81" w:rsidRPr="00D54E81" w14:paraId="4EF76C01" w14:textId="77777777" w:rsidTr="002800D5">
        <w:trPr>
          <w:cantSplit/>
          <w:trHeight w:val="366"/>
          <w:jc w:val="center"/>
        </w:trPr>
        <w:tc>
          <w:tcPr>
            <w:tcW w:w="8805" w:type="dxa"/>
            <w:gridSpan w:val="4"/>
            <w:vMerge w:val="restart"/>
            <w:tcBorders>
              <w:left w:val="single" w:sz="4" w:space="0" w:color="auto"/>
            </w:tcBorders>
            <w:vAlign w:val="center"/>
          </w:tcPr>
          <w:p w14:paraId="7709595A" w14:textId="77777777" w:rsidR="00D54E81" w:rsidRPr="00D54E81" w:rsidRDefault="00D54E81" w:rsidP="00D54E81">
            <w:pPr>
              <w:jc w:val="center"/>
              <w:rPr>
                <w:rFonts w:asciiTheme="minorHAnsi" w:hAnsiTheme="minorHAnsi" w:cstheme="minorHAnsi"/>
                <w:b/>
                <w:bCs/>
                <w:sz w:val="22"/>
                <w:szCs w:val="22"/>
              </w:rPr>
            </w:pPr>
            <w:r w:rsidRPr="00D54E81">
              <w:rPr>
                <w:rFonts w:asciiTheme="minorHAnsi" w:hAnsiTheme="minorHAnsi" w:cstheme="minorHAnsi"/>
                <w:b/>
                <w:bCs/>
                <w:sz w:val="22"/>
                <w:szCs w:val="22"/>
              </w:rPr>
              <w:t>TOTAUX</w:t>
            </w:r>
          </w:p>
        </w:tc>
        <w:tc>
          <w:tcPr>
            <w:tcW w:w="3312" w:type="dxa"/>
            <w:gridSpan w:val="2"/>
            <w:vAlign w:val="center"/>
          </w:tcPr>
          <w:p w14:paraId="3CB5DA5D" w14:textId="77777777" w:rsidR="00D54E81" w:rsidRPr="00D54E81" w:rsidRDefault="00D54E81" w:rsidP="00D54E81">
            <w:pPr>
              <w:rPr>
                <w:rFonts w:asciiTheme="minorHAnsi" w:hAnsiTheme="minorHAnsi" w:cstheme="minorHAnsi"/>
                <w:b/>
                <w:bCs/>
                <w:sz w:val="22"/>
                <w:szCs w:val="22"/>
              </w:rPr>
            </w:pPr>
            <w:r w:rsidRPr="00D54E81">
              <w:rPr>
                <w:rFonts w:asciiTheme="minorHAnsi" w:hAnsiTheme="minorHAnsi" w:cstheme="minorHAnsi"/>
                <w:b/>
                <w:bCs/>
                <w:sz w:val="22"/>
                <w:szCs w:val="22"/>
              </w:rPr>
              <w:t xml:space="preserve">Part en devises ($ ou €) (…) Hors </w:t>
            </w:r>
            <w:proofErr w:type="gramStart"/>
            <w:r w:rsidRPr="00D54E81">
              <w:rPr>
                <w:rFonts w:asciiTheme="minorHAnsi" w:hAnsiTheme="minorHAnsi" w:cstheme="minorHAnsi"/>
                <w:b/>
                <w:bCs/>
                <w:sz w:val="22"/>
                <w:szCs w:val="22"/>
              </w:rPr>
              <w:t>TVA(</w:t>
            </w:r>
            <w:proofErr w:type="gramEnd"/>
            <w:r w:rsidRPr="00D54E81">
              <w:rPr>
                <w:rFonts w:asciiTheme="minorHAnsi" w:hAnsiTheme="minorHAnsi" w:cstheme="minorHAnsi"/>
                <w:b/>
                <w:bCs/>
                <w:sz w:val="22"/>
                <w:szCs w:val="22"/>
              </w:rPr>
              <w:t>*)</w:t>
            </w:r>
          </w:p>
        </w:tc>
        <w:tc>
          <w:tcPr>
            <w:tcW w:w="1358" w:type="dxa"/>
            <w:vAlign w:val="center"/>
          </w:tcPr>
          <w:p w14:paraId="2787079D" w14:textId="77777777" w:rsidR="00D54E81" w:rsidRPr="00D54E81" w:rsidRDefault="00D54E81" w:rsidP="00D54E81">
            <w:pPr>
              <w:jc w:val="center"/>
              <w:rPr>
                <w:rFonts w:asciiTheme="minorHAnsi" w:hAnsiTheme="minorHAnsi" w:cstheme="minorHAnsi"/>
                <w:b/>
                <w:bCs/>
                <w:sz w:val="22"/>
                <w:szCs w:val="22"/>
              </w:rPr>
            </w:pPr>
          </w:p>
        </w:tc>
        <w:tc>
          <w:tcPr>
            <w:tcW w:w="1538" w:type="dxa"/>
            <w:vAlign w:val="center"/>
          </w:tcPr>
          <w:p w14:paraId="023BE61C" w14:textId="77777777" w:rsidR="00D54E81" w:rsidRPr="00D54E81" w:rsidRDefault="00D54E81" w:rsidP="00D54E81">
            <w:pPr>
              <w:jc w:val="center"/>
              <w:rPr>
                <w:rFonts w:asciiTheme="minorHAnsi" w:hAnsiTheme="minorHAnsi" w:cstheme="minorHAnsi"/>
                <w:b/>
                <w:bCs/>
                <w:sz w:val="22"/>
                <w:szCs w:val="22"/>
              </w:rPr>
            </w:pPr>
          </w:p>
        </w:tc>
      </w:tr>
      <w:tr w:rsidR="00D54E81" w:rsidRPr="00D54E81" w14:paraId="0DF9737B" w14:textId="77777777" w:rsidTr="002800D5">
        <w:trPr>
          <w:cantSplit/>
          <w:trHeight w:val="321"/>
          <w:jc w:val="center"/>
        </w:trPr>
        <w:tc>
          <w:tcPr>
            <w:tcW w:w="8805" w:type="dxa"/>
            <w:gridSpan w:val="4"/>
            <w:vMerge/>
            <w:tcBorders>
              <w:left w:val="single" w:sz="4" w:space="0" w:color="auto"/>
            </w:tcBorders>
          </w:tcPr>
          <w:p w14:paraId="04F7462D" w14:textId="77777777" w:rsidR="00D54E81" w:rsidRPr="00D54E81" w:rsidRDefault="00D54E81" w:rsidP="00D54E81">
            <w:pPr>
              <w:jc w:val="center"/>
              <w:rPr>
                <w:rFonts w:asciiTheme="minorHAnsi" w:hAnsiTheme="minorHAnsi" w:cstheme="minorHAnsi"/>
                <w:b/>
                <w:bCs/>
                <w:sz w:val="22"/>
                <w:szCs w:val="22"/>
              </w:rPr>
            </w:pPr>
          </w:p>
        </w:tc>
        <w:tc>
          <w:tcPr>
            <w:tcW w:w="3312" w:type="dxa"/>
            <w:gridSpan w:val="2"/>
            <w:vAlign w:val="center"/>
          </w:tcPr>
          <w:p w14:paraId="1D4BCE5E" w14:textId="77777777" w:rsidR="00D54E81" w:rsidRPr="00D54E81" w:rsidRDefault="00D54E81" w:rsidP="00D54E81">
            <w:pPr>
              <w:rPr>
                <w:rFonts w:asciiTheme="minorHAnsi" w:hAnsiTheme="minorHAnsi" w:cstheme="minorHAnsi"/>
                <w:b/>
                <w:bCs/>
                <w:sz w:val="22"/>
                <w:szCs w:val="22"/>
              </w:rPr>
            </w:pPr>
            <w:r w:rsidRPr="00D54E81">
              <w:rPr>
                <w:rFonts w:asciiTheme="minorHAnsi" w:hAnsiTheme="minorHAnsi" w:cstheme="minorHAnsi"/>
                <w:b/>
                <w:bCs/>
                <w:sz w:val="22"/>
                <w:szCs w:val="22"/>
              </w:rPr>
              <w:t>Part locale (PL) HT en dirhams</w:t>
            </w:r>
          </w:p>
        </w:tc>
        <w:tc>
          <w:tcPr>
            <w:tcW w:w="1358" w:type="dxa"/>
            <w:vAlign w:val="center"/>
          </w:tcPr>
          <w:p w14:paraId="0038B176" w14:textId="77777777" w:rsidR="00D54E81" w:rsidRPr="00D54E81" w:rsidRDefault="00D54E81" w:rsidP="00D54E81">
            <w:pPr>
              <w:jc w:val="center"/>
              <w:rPr>
                <w:rFonts w:asciiTheme="minorHAnsi" w:hAnsiTheme="minorHAnsi" w:cstheme="minorHAnsi"/>
                <w:b/>
                <w:bCs/>
                <w:sz w:val="22"/>
                <w:szCs w:val="22"/>
              </w:rPr>
            </w:pPr>
          </w:p>
        </w:tc>
        <w:tc>
          <w:tcPr>
            <w:tcW w:w="1538" w:type="dxa"/>
            <w:vAlign w:val="center"/>
          </w:tcPr>
          <w:p w14:paraId="19FCB005" w14:textId="77777777" w:rsidR="00D54E81" w:rsidRPr="00D54E81" w:rsidRDefault="00D54E81" w:rsidP="00D54E81">
            <w:pPr>
              <w:jc w:val="center"/>
              <w:rPr>
                <w:rFonts w:asciiTheme="minorHAnsi" w:hAnsiTheme="minorHAnsi" w:cstheme="minorHAnsi"/>
                <w:b/>
                <w:bCs/>
                <w:sz w:val="22"/>
                <w:szCs w:val="22"/>
              </w:rPr>
            </w:pPr>
          </w:p>
        </w:tc>
      </w:tr>
      <w:tr w:rsidR="00D54E81" w:rsidRPr="00D54E81" w14:paraId="62F554B5" w14:textId="77777777" w:rsidTr="002800D5">
        <w:trPr>
          <w:cantSplit/>
          <w:trHeight w:val="274"/>
          <w:jc w:val="center"/>
        </w:trPr>
        <w:tc>
          <w:tcPr>
            <w:tcW w:w="8805" w:type="dxa"/>
            <w:gridSpan w:val="4"/>
            <w:vMerge/>
            <w:tcBorders>
              <w:left w:val="single" w:sz="4" w:space="0" w:color="auto"/>
            </w:tcBorders>
          </w:tcPr>
          <w:p w14:paraId="35CFF85A" w14:textId="77777777" w:rsidR="00D54E81" w:rsidRPr="00D54E81" w:rsidRDefault="00D54E81" w:rsidP="00D54E81">
            <w:pPr>
              <w:jc w:val="center"/>
              <w:rPr>
                <w:rFonts w:asciiTheme="minorHAnsi" w:hAnsiTheme="minorHAnsi" w:cstheme="minorHAnsi"/>
                <w:b/>
                <w:bCs/>
                <w:sz w:val="22"/>
                <w:szCs w:val="22"/>
              </w:rPr>
            </w:pPr>
          </w:p>
        </w:tc>
        <w:tc>
          <w:tcPr>
            <w:tcW w:w="3312" w:type="dxa"/>
            <w:gridSpan w:val="2"/>
            <w:vAlign w:val="center"/>
          </w:tcPr>
          <w:p w14:paraId="06776959" w14:textId="77777777" w:rsidR="00D54E81" w:rsidRPr="00D54E81" w:rsidRDefault="00D54E81" w:rsidP="00D54E81">
            <w:pPr>
              <w:rPr>
                <w:rFonts w:asciiTheme="minorHAnsi" w:hAnsiTheme="minorHAnsi" w:cstheme="minorHAnsi"/>
                <w:b/>
                <w:bCs/>
                <w:sz w:val="22"/>
                <w:szCs w:val="22"/>
              </w:rPr>
            </w:pPr>
            <w:r w:rsidRPr="00D54E81">
              <w:rPr>
                <w:rFonts w:asciiTheme="minorHAnsi" w:hAnsiTheme="minorHAnsi" w:cstheme="minorHAnsi"/>
                <w:b/>
                <w:bCs/>
                <w:sz w:val="22"/>
                <w:szCs w:val="22"/>
              </w:rPr>
              <w:t>TVA sur part locale en dirhams</w:t>
            </w:r>
          </w:p>
        </w:tc>
        <w:tc>
          <w:tcPr>
            <w:tcW w:w="1358" w:type="dxa"/>
            <w:vAlign w:val="center"/>
          </w:tcPr>
          <w:p w14:paraId="2E11406B" w14:textId="77777777" w:rsidR="00D54E81" w:rsidRPr="00D54E81" w:rsidRDefault="00D54E81" w:rsidP="00D54E81">
            <w:pPr>
              <w:jc w:val="center"/>
              <w:rPr>
                <w:rFonts w:asciiTheme="minorHAnsi" w:hAnsiTheme="minorHAnsi" w:cstheme="minorHAnsi"/>
                <w:b/>
                <w:bCs/>
                <w:sz w:val="22"/>
                <w:szCs w:val="22"/>
              </w:rPr>
            </w:pPr>
          </w:p>
        </w:tc>
        <w:tc>
          <w:tcPr>
            <w:tcW w:w="1538" w:type="dxa"/>
            <w:vAlign w:val="center"/>
          </w:tcPr>
          <w:p w14:paraId="66E10E7A" w14:textId="77777777" w:rsidR="00D54E81" w:rsidRPr="00D54E81" w:rsidRDefault="00D54E81" w:rsidP="00D54E81">
            <w:pPr>
              <w:jc w:val="center"/>
              <w:rPr>
                <w:rFonts w:asciiTheme="minorHAnsi" w:hAnsiTheme="minorHAnsi" w:cstheme="minorHAnsi"/>
                <w:b/>
                <w:bCs/>
                <w:sz w:val="22"/>
                <w:szCs w:val="22"/>
              </w:rPr>
            </w:pPr>
          </w:p>
        </w:tc>
      </w:tr>
      <w:tr w:rsidR="00D54E81" w:rsidRPr="00D54E81" w14:paraId="413B763F" w14:textId="77777777" w:rsidTr="002800D5">
        <w:trPr>
          <w:cantSplit/>
          <w:trHeight w:val="226"/>
          <w:jc w:val="center"/>
        </w:trPr>
        <w:tc>
          <w:tcPr>
            <w:tcW w:w="8805" w:type="dxa"/>
            <w:gridSpan w:val="4"/>
            <w:vMerge/>
            <w:tcBorders>
              <w:left w:val="single" w:sz="4" w:space="0" w:color="auto"/>
              <w:bottom w:val="single" w:sz="4" w:space="0" w:color="auto"/>
            </w:tcBorders>
          </w:tcPr>
          <w:p w14:paraId="78BF7D4A" w14:textId="77777777" w:rsidR="00D54E81" w:rsidRPr="00D54E81" w:rsidRDefault="00D54E81" w:rsidP="00D54E81">
            <w:pPr>
              <w:jc w:val="center"/>
              <w:rPr>
                <w:rFonts w:asciiTheme="minorHAnsi" w:hAnsiTheme="minorHAnsi" w:cstheme="minorHAnsi"/>
                <w:b/>
                <w:bCs/>
                <w:sz w:val="22"/>
                <w:szCs w:val="22"/>
              </w:rPr>
            </w:pPr>
          </w:p>
        </w:tc>
        <w:tc>
          <w:tcPr>
            <w:tcW w:w="3312" w:type="dxa"/>
            <w:gridSpan w:val="2"/>
            <w:tcBorders>
              <w:bottom w:val="single" w:sz="4" w:space="0" w:color="auto"/>
            </w:tcBorders>
            <w:vAlign w:val="center"/>
          </w:tcPr>
          <w:p w14:paraId="65368268" w14:textId="77777777" w:rsidR="00D54E81" w:rsidRPr="00D54E81" w:rsidRDefault="00D54E81" w:rsidP="00D54E81">
            <w:pPr>
              <w:rPr>
                <w:rFonts w:asciiTheme="minorHAnsi" w:hAnsiTheme="minorHAnsi" w:cstheme="minorHAnsi"/>
                <w:b/>
                <w:bCs/>
                <w:sz w:val="22"/>
                <w:szCs w:val="22"/>
              </w:rPr>
            </w:pPr>
            <w:r w:rsidRPr="00D54E81">
              <w:rPr>
                <w:rFonts w:asciiTheme="minorHAnsi" w:hAnsiTheme="minorHAnsi" w:cstheme="minorHAnsi"/>
                <w:b/>
                <w:bCs/>
                <w:sz w:val="22"/>
                <w:szCs w:val="22"/>
              </w:rPr>
              <w:t>Part locale TTC en dirhams</w:t>
            </w:r>
          </w:p>
        </w:tc>
        <w:tc>
          <w:tcPr>
            <w:tcW w:w="1358" w:type="dxa"/>
            <w:tcBorders>
              <w:bottom w:val="single" w:sz="4" w:space="0" w:color="auto"/>
            </w:tcBorders>
            <w:vAlign w:val="center"/>
          </w:tcPr>
          <w:p w14:paraId="7735B9CD" w14:textId="77777777" w:rsidR="00D54E81" w:rsidRPr="00D54E81" w:rsidRDefault="00D54E81" w:rsidP="00D54E81">
            <w:pPr>
              <w:jc w:val="center"/>
              <w:rPr>
                <w:rFonts w:asciiTheme="minorHAnsi" w:hAnsiTheme="minorHAnsi" w:cstheme="minorHAnsi"/>
                <w:b/>
                <w:bCs/>
                <w:sz w:val="22"/>
                <w:szCs w:val="22"/>
              </w:rPr>
            </w:pPr>
          </w:p>
        </w:tc>
        <w:tc>
          <w:tcPr>
            <w:tcW w:w="1538" w:type="dxa"/>
            <w:tcBorders>
              <w:bottom w:val="single" w:sz="4" w:space="0" w:color="auto"/>
            </w:tcBorders>
            <w:vAlign w:val="center"/>
          </w:tcPr>
          <w:p w14:paraId="6325EE7F" w14:textId="77777777" w:rsidR="00D54E81" w:rsidRPr="00D54E81" w:rsidRDefault="00D54E81" w:rsidP="00D54E81">
            <w:pPr>
              <w:jc w:val="center"/>
              <w:rPr>
                <w:rFonts w:asciiTheme="minorHAnsi" w:hAnsiTheme="minorHAnsi" w:cstheme="minorHAnsi"/>
                <w:b/>
                <w:bCs/>
                <w:sz w:val="22"/>
                <w:szCs w:val="22"/>
              </w:rPr>
            </w:pPr>
          </w:p>
        </w:tc>
      </w:tr>
    </w:tbl>
    <w:p w14:paraId="21342F3F" w14:textId="77777777" w:rsidR="00D54E81" w:rsidRPr="005E7696" w:rsidRDefault="00D54E81" w:rsidP="00D54E81">
      <w:pPr>
        <w:tabs>
          <w:tab w:val="left" w:pos="426"/>
        </w:tabs>
        <w:rPr>
          <w:rFonts w:ascii="Calibri" w:hAnsi="Calibri" w:cs="Calibri"/>
          <w:b/>
          <w:sz w:val="4"/>
          <w:szCs w:val="4"/>
        </w:rPr>
      </w:pPr>
    </w:p>
    <w:p w14:paraId="6A054DFD" w14:textId="2996F261" w:rsidR="00D54E81" w:rsidRPr="00A96325" w:rsidRDefault="00573162" w:rsidP="00CA79DE">
      <w:pPr>
        <w:tabs>
          <w:tab w:val="left" w:pos="567"/>
        </w:tabs>
        <w:ind w:left="567"/>
        <w:rPr>
          <w:rFonts w:ascii="Calibri" w:hAnsi="Calibri" w:cs="Calibri"/>
          <w:b/>
          <w:bCs/>
          <w:sz w:val="22"/>
          <w:szCs w:val="22"/>
        </w:rPr>
      </w:pPr>
      <w:r w:rsidRPr="00A96325">
        <w:rPr>
          <w:rFonts w:ascii="Calibri" w:hAnsi="Calibri" w:cs="Calibri"/>
          <w:b/>
          <w:bCs/>
          <w:sz w:val="22"/>
          <w:szCs w:val="22"/>
        </w:rPr>
        <w:t xml:space="preserve">(*) </w:t>
      </w:r>
      <w:r w:rsidR="00F704BA">
        <w:rPr>
          <w:rFonts w:ascii="Calibri" w:hAnsi="Calibri" w:cs="Calibri"/>
          <w:b/>
          <w:bCs/>
          <w:sz w:val="22"/>
          <w:szCs w:val="22"/>
        </w:rPr>
        <w:t>S</w:t>
      </w:r>
      <w:r w:rsidRPr="00A96325">
        <w:rPr>
          <w:rFonts w:ascii="Calibri" w:hAnsi="Calibri" w:cs="Calibri"/>
          <w:b/>
          <w:bCs/>
          <w:sz w:val="22"/>
          <w:szCs w:val="22"/>
        </w:rPr>
        <w:t>eules les quantités préalablement commandées et effectivement réceptionnées feront l’objet d’une facturation.</w:t>
      </w:r>
    </w:p>
    <w:p w14:paraId="688DD566" w14:textId="77777777" w:rsidR="00D86307" w:rsidRPr="00A96325" w:rsidRDefault="00D86307" w:rsidP="0067083A">
      <w:pPr>
        <w:autoSpaceDE w:val="0"/>
        <w:autoSpaceDN w:val="0"/>
        <w:adjustRightInd w:val="0"/>
        <w:jc w:val="both"/>
        <w:rPr>
          <w:rFonts w:asciiTheme="minorHAnsi" w:hAnsiTheme="minorHAnsi" w:cstheme="minorHAnsi"/>
          <w:b/>
          <w:bCs/>
          <w:sz w:val="22"/>
          <w:szCs w:val="22"/>
        </w:rPr>
      </w:pPr>
    </w:p>
    <w:p w14:paraId="244098E0" w14:textId="77777777" w:rsidR="00595BAD" w:rsidRPr="00012BEF" w:rsidRDefault="00FE61A5" w:rsidP="00595BAD">
      <w:pPr>
        <w:widowControl w:val="0"/>
        <w:tabs>
          <w:tab w:val="left" w:pos="0"/>
          <w:tab w:val="left" w:pos="708"/>
          <w:tab w:val="left" w:pos="1416"/>
        </w:tabs>
        <w:jc w:val="both"/>
        <w:rPr>
          <w:rFonts w:asciiTheme="minorHAnsi" w:hAnsiTheme="minorHAnsi" w:cstheme="minorHAnsi"/>
          <w:iCs/>
          <w:sz w:val="22"/>
          <w:szCs w:val="22"/>
        </w:rPr>
      </w:pPr>
      <w:r w:rsidRPr="00012BEF">
        <w:rPr>
          <w:rFonts w:asciiTheme="minorHAnsi" w:hAnsiTheme="minorHAnsi" w:cstheme="minorHAnsi"/>
          <w:sz w:val="22"/>
          <w:szCs w:val="22"/>
        </w:rPr>
        <w:t xml:space="preserve">       </w:t>
      </w:r>
      <w:r w:rsidR="00595BAD" w:rsidRPr="00012BEF">
        <w:rPr>
          <w:rFonts w:asciiTheme="minorHAnsi" w:hAnsiTheme="minorHAnsi" w:cstheme="minorHAnsi"/>
          <w:iCs/>
          <w:sz w:val="22"/>
          <w:szCs w:val="22"/>
        </w:rPr>
        <w:t>Le soumissionnaire ou le groupement soumissionnaire sont invités à se reporter aux dispositions de l’article 3 du présent CPS.</w:t>
      </w:r>
    </w:p>
    <w:p w14:paraId="5D3595A7" w14:textId="77777777" w:rsidR="00595BAD" w:rsidRPr="00D8504B" w:rsidRDefault="00595BAD" w:rsidP="00595BAD">
      <w:pPr>
        <w:widowControl w:val="0"/>
        <w:tabs>
          <w:tab w:val="left" w:pos="0"/>
          <w:tab w:val="left" w:pos="708"/>
          <w:tab w:val="left" w:pos="1416"/>
        </w:tabs>
        <w:jc w:val="both"/>
        <w:rPr>
          <w:rFonts w:asciiTheme="minorHAnsi" w:hAnsiTheme="minorHAnsi" w:cstheme="minorHAnsi"/>
          <w:iCs/>
          <w:sz w:val="22"/>
          <w:szCs w:val="22"/>
        </w:rPr>
      </w:pPr>
      <w:r w:rsidRPr="00012BEF">
        <w:rPr>
          <w:rFonts w:asciiTheme="minorHAnsi" w:hAnsiTheme="minorHAnsi" w:cstheme="minorHAnsi"/>
          <w:iCs/>
          <w:sz w:val="22"/>
          <w:szCs w:val="22"/>
        </w:rPr>
        <w:tab/>
      </w:r>
      <w:r w:rsidRPr="00012BEF">
        <w:rPr>
          <w:rFonts w:asciiTheme="minorHAnsi" w:hAnsiTheme="minorHAnsi" w:cstheme="minorHAnsi"/>
          <w:iCs/>
          <w:sz w:val="22"/>
          <w:szCs w:val="22"/>
        </w:rPr>
        <w:tab/>
        <w:t>Signatures</w:t>
      </w:r>
      <w:r w:rsidRPr="00012BEF">
        <w:rPr>
          <w:rFonts w:asciiTheme="minorHAnsi" w:hAnsiTheme="minorHAnsi" w:cstheme="minorHAnsi"/>
          <w:b/>
          <w:bCs/>
          <w:i/>
          <w:sz w:val="22"/>
          <w:szCs w:val="22"/>
          <w:u w:val="single"/>
          <w:vertAlign w:val="superscript"/>
        </w:rPr>
        <w:footnoteReference w:id="4"/>
      </w:r>
      <w:r w:rsidRPr="00012BEF">
        <w:rPr>
          <w:rFonts w:asciiTheme="minorHAnsi" w:hAnsiTheme="minorHAnsi" w:cstheme="minorHAnsi"/>
          <w:iCs/>
          <w:sz w:val="22"/>
          <w:szCs w:val="22"/>
        </w:rPr>
        <w:t xml:space="preserve">                               </w:t>
      </w:r>
      <w:r w:rsidRPr="00012BEF">
        <w:rPr>
          <w:rFonts w:asciiTheme="minorHAnsi" w:hAnsiTheme="minorHAnsi" w:cstheme="minorHAnsi"/>
          <w:iCs/>
          <w:sz w:val="22"/>
          <w:szCs w:val="22"/>
        </w:rPr>
        <w:tab/>
        <w:t xml:space="preserve"> </w:t>
      </w:r>
      <w:proofErr w:type="gramStart"/>
      <w:r w:rsidRPr="00012BEF">
        <w:rPr>
          <w:rFonts w:asciiTheme="minorHAnsi" w:hAnsiTheme="minorHAnsi" w:cstheme="minorHAnsi"/>
          <w:iCs/>
          <w:sz w:val="22"/>
          <w:szCs w:val="22"/>
        </w:rPr>
        <w:t>A:</w:t>
      </w:r>
      <w:proofErr w:type="gramEnd"/>
      <w:r w:rsidRPr="00012BEF">
        <w:rPr>
          <w:rFonts w:asciiTheme="minorHAnsi" w:hAnsiTheme="minorHAnsi" w:cstheme="minorHAnsi"/>
          <w:iCs/>
          <w:sz w:val="22"/>
          <w:szCs w:val="22"/>
        </w:rPr>
        <w:t xml:space="preserve"> …</w:t>
      </w:r>
      <w:r w:rsidRPr="00D8504B">
        <w:rPr>
          <w:rFonts w:asciiTheme="minorHAnsi" w:hAnsiTheme="minorHAnsi" w:cstheme="minorHAnsi"/>
          <w:iCs/>
          <w:sz w:val="22"/>
          <w:szCs w:val="22"/>
        </w:rPr>
        <w:t xml:space="preserve">………….., le …………………….. </w:t>
      </w:r>
      <w:r w:rsidRPr="00D8504B">
        <w:rPr>
          <w:rFonts w:asciiTheme="minorHAnsi" w:hAnsiTheme="minorHAnsi" w:cstheme="minorHAnsi"/>
          <w:iCs/>
          <w:sz w:val="22"/>
          <w:szCs w:val="22"/>
        </w:rPr>
        <w:tab/>
        <w:t xml:space="preserve">                </w:t>
      </w:r>
    </w:p>
    <w:p w14:paraId="7FB16FD8" w14:textId="22CA77EF" w:rsidR="00595BAD" w:rsidRDefault="00595BAD" w:rsidP="002800D5">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p>
    <w:p w14:paraId="62DA368C" w14:textId="0C8B6D02" w:rsidR="00D54E81" w:rsidRDefault="00595BAD" w:rsidP="002800D5">
      <w:pPr>
        <w:widowControl w:val="0"/>
        <w:tabs>
          <w:tab w:val="left" w:pos="0"/>
          <w:tab w:val="left" w:pos="708"/>
          <w:tab w:val="left" w:pos="1416"/>
        </w:tabs>
        <w:jc w:val="center"/>
        <w:rPr>
          <w:rFonts w:ascii="Cambria" w:hAnsi="Cambria"/>
          <w:sz w:val="20"/>
          <w:szCs w:val="20"/>
        </w:rPr>
      </w:pPr>
      <w:r w:rsidRPr="00D8504B">
        <w:rPr>
          <w:rFonts w:asciiTheme="minorHAnsi" w:hAnsiTheme="minorHAnsi" w:cstheme="minorHAnsi"/>
          <w:iCs/>
          <w:sz w:val="22"/>
          <w:szCs w:val="22"/>
        </w:rPr>
        <w:t>Signature et cachet du Concurren</w:t>
      </w:r>
      <w:r>
        <w:rPr>
          <w:rFonts w:asciiTheme="minorHAnsi" w:hAnsiTheme="minorHAnsi" w:cstheme="minorHAnsi"/>
          <w:iCs/>
          <w:sz w:val="22"/>
          <w:szCs w:val="22"/>
        </w:rPr>
        <w:t>t</w:t>
      </w:r>
    </w:p>
    <w:p w14:paraId="686B9709" w14:textId="77777777" w:rsidR="00D54E81" w:rsidRDefault="00D54E81" w:rsidP="00595BAD">
      <w:pPr>
        <w:autoSpaceDE w:val="0"/>
        <w:autoSpaceDN w:val="0"/>
        <w:adjustRightInd w:val="0"/>
        <w:spacing w:line="276" w:lineRule="auto"/>
        <w:rPr>
          <w:rFonts w:ascii="Cambria" w:hAnsi="Cambria"/>
          <w:sz w:val="20"/>
          <w:szCs w:val="20"/>
        </w:rPr>
        <w:sectPr w:rsidR="00D54E81" w:rsidSect="009A36FE">
          <w:pgSz w:w="16838" w:h="11906" w:orient="landscape"/>
          <w:pgMar w:top="1418" w:right="249" w:bottom="1418" w:left="1418" w:header="709" w:footer="709" w:gutter="0"/>
          <w:cols w:space="708"/>
          <w:titlePg/>
          <w:docGrid w:linePitch="360"/>
        </w:sectPr>
      </w:pPr>
    </w:p>
    <w:p w14:paraId="028E2FFB" w14:textId="77777777" w:rsidR="00D54E81" w:rsidRDefault="00D54E81" w:rsidP="00595BAD">
      <w:pPr>
        <w:autoSpaceDE w:val="0"/>
        <w:autoSpaceDN w:val="0"/>
        <w:adjustRightInd w:val="0"/>
        <w:spacing w:line="276" w:lineRule="auto"/>
        <w:rPr>
          <w:rFonts w:ascii="Cambria" w:hAnsi="Cambria"/>
          <w:sz w:val="20"/>
          <w:szCs w:val="20"/>
        </w:rPr>
      </w:pPr>
    </w:p>
    <w:p w14:paraId="23D35F64" w14:textId="77777777" w:rsidR="00D54E81" w:rsidRDefault="00D54E81" w:rsidP="00595BAD">
      <w:pPr>
        <w:autoSpaceDE w:val="0"/>
        <w:autoSpaceDN w:val="0"/>
        <w:adjustRightInd w:val="0"/>
        <w:spacing w:line="276" w:lineRule="auto"/>
        <w:rPr>
          <w:rFonts w:ascii="Cambria" w:hAnsi="Cambria"/>
          <w:sz w:val="20"/>
          <w:szCs w:val="20"/>
        </w:rPr>
      </w:pPr>
    </w:p>
    <w:p w14:paraId="7EFF4370" w14:textId="77777777" w:rsidR="00D54E81" w:rsidRDefault="00D54E81" w:rsidP="00595BAD">
      <w:pPr>
        <w:autoSpaceDE w:val="0"/>
        <w:autoSpaceDN w:val="0"/>
        <w:adjustRightInd w:val="0"/>
        <w:spacing w:line="276" w:lineRule="auto"/>
        <w:rPr>
          <w:rFonts w:ascii="Cambria" w:hAnsi="Cambria"/>
          <w:sz w:val="20"/>
          <w:szCs w:val="20"/>
        </w:rPr>
      </w:pPr>
    </w:p>
    <w:p w14:paraId="21CB14CD" w14:textId="77777777" w:rsidR="00D54E81" w:rsidRDefault="00D54E81" w:rsidP="00595BAD">
      <w:pPr>
        <w:autoSpaceDE w:val="0"/>
        <w:autoSpaceDN w:val="0"/>
        <w:adjustRightInd w:val="0"/>
        <w:spacing w:line="276" w:lineRule="auto"/>
        <w:rPr>
          <w:rFonts w:ascii="Cambria" w:hAnsi="Cambria"/>
          <w:sz w:val="20"/>
          <w:szCs w:val="20"/>
        </w:rPr>
      </w:pPr>
    </w:p>
    <w:p w14:paraId="06E9D2B8" w14:textId="77777777" w:rsidR="00D54E81" w:rsidRDefault="00D54E81" w:rsidP="00595BAD">
      <w:pPr>
        <w:autoSpaceDE w:val="0"/>
        <w:autoSpaceDN w:val="0"/>
        <w:adjustRightInd w:val="0"/>
        <w:spacing w:line="276" w:lineRule="auto"/>
        <w:rPr>
          <w:rFonts w:ascii="Cambria" w:hAnsi="Cambria"/>
          <w:sz w:val="20"/>
          <w:szCs w:val="20"/>
        </w:rPr>
      </w:pPr>
    </w:p>
    <w:p w14:paraId="534592F1" w14:textId="77777777" w:rsidR="00D54E81" w:rsidRPr="009A32D2" w:rsidRDefault="00D54E81" w:rsidP="00D54E81">
      <w:pPr>
        <w:pStyle w:val="Corpsdetexte3"/>
        <w:widowControl w:val="0"/>
        <w:jc w:val="both"/>
        <w:rPr>
          <w:rFonts w:asciiTheme="minorHAnsi" w:hAnsiTheme="minorHAnsi" w:cstheme="minorHAnsi"/>
          <w:sz w:val="22"/>
          <w:szCs w:val="22"/>
        </w:rPr>
      </w:pPr>
    </w:p>
    <w:p w14:paraId="2F2306F0" w14:textId="77777777" w:rsidR="00D54E81" w:rsidRPr="009A32D2" w:rsidRDefault="00D54E81" w:rsidP="00D54E81">
      <w:pPr>
        <w:pStyle w:val="Corpsdetexte3"/>
        <w:widowControl w:val="0"/>
        <w:jc w:val="both"/>
        <w:rPr>
          <w:rFonts w:asciiTheme="minorHAnsi" w:hAnsiTheme="minorHAnsi" w:cstheme="minorHAnsi"/>
          <w:sz w:val="22"/>
          <w:szCs w:val="22"/>
        </w:rPr>
      </w:pPr>
    </w:p>
    <w:p w14:paraId="6DCDE16D" w14:textId="77777777" w:rsidR="00D54E81" w:rsidRPr="009A32D2" w:rsidRDefault="00D54E81" w:rsidP="00D54E81">
      <w:pPr>
        <w:pStyle w:val="Corpsdetexte3"/>
        <w:widowControl w:val="0"/>
        <w:jc w:val="both"/>
        <w:rPr>
          <w:rFonts w:asciiTheme="minorHAnsi" w:hAnsiTheme="minorHAnsi" w:cstheme="minorHAnsi"/>
          <w:sz w:val="22"/>
          <w:szCs w:val="22"/>
        </w:rPr>
      </w:pPr>
    </w:p>
    <w:p w14:paraId="0E4E144D" w14:textId="77777777" w:rsidR="00D54E81" w:rsidRPr="009A32D2" w:rsidRDefault="00D54E81" w:rsidP="00D54E81">
      <w:pPr>
        <w:widowControl w:val="0"/>
        <w:jc w:val="both"/>
        <w:rPr>
          <w:rFonts w:cstheme="minorHAnsi"/>
        </w:rPr>
      </w:pPr>
    </w:p>
    <w:p w14:paraId="646D91A2" w14:textId="77777777" w:rsidR="00D54E81" w:rsidRPr="009A32D2" w:rsidRDefault="00D54E81" w:rsidP="00D54E81">
      <w:pPr>
        <w:widowControl w:val="0"/>
        <w:jc w:val="both"/>
        <w:rPr>
          <w:rFonts w:cstheme="minorHAnsi"/>
        </w:rPr>
      </w:pPr>
    </w:p>
    <w:p w14:paraId="5A78CE83" w14:textId="77777777" w:rsidR="00D54E81" w:rsidRPr="009A32D2" w:rsidRDefault="00D54E81" w:rsidP="00D54E81">
      <w:pPr>
        <w:widowControl w:val="0"/>
        <w:jc w:val="both"/>
        <w:rPr>
          <w:rFonts w:cstheme="minorHAnsi"/>
        </w:rPr>
      </w:pPr>
    </w:p>
    <w:p w14:paraId="67976F8C" w14:textId="77777777" w:rsidR="00D54E81" w:rsidRPr="009A32D2" w:rsidRDefault="00D54E81" w:rsidP="00D54E81">
      <w:pPr>
        <w:widowControl w:val="0"/>
        <w:jc w:val="both"/>
        <w:rPr>
          <w:rFonts w:cstheme="minorHAnsi"/>
        </w:rPr>
      </w:pPr>
    </w:p>
    <w:p w14:paraId="379F46A5" w14:textId="77777777" w:rsidR="00D54E81" w:rsidRPr="009A32D2" w:rsidRDefault="00D54E81" w:rsidP="00D54E81">
      <w:pPr>
        <w:widowControl w:val="0"/>
        <w:jc w:val="both"/>
        <w:rPr>
          <w:rFonts w:cstheme="minorHAnsi"/>
        </w:rPr>
      </w:pPr>
    </w:p>
    <w:p w14:paraId="7465FA49" w14:textId="77777777" w:rsidR="00D54E81" w:rsidRPr="009A32D2" w:rsidRDefault="00D54E81" w:rsidP="00D54E81">
      <w:pPr>
        <w:widowControl w:val="0"/>
        <w:jc w:val="both"/>
        <w:rPr>
          <w:rFonts w:cstheme="minorHAnsi"/>
        </w:rPr>
      </w:pPr>
    </w:p>
    <w:p w14:paraId="073FB444" w14:textId="77777777" w:rsidR="00D54E81" w:rsidRPr="009A32D2" w:rsidRDefault="00D54E81" w:rsidP="00D54E81">
      <w:pPr>
        <w:pStyle w:val="Corpsdetexte3"/>
        <w:widowControl w:val="0"/>
        <w:jc w:val="both"/>
        <w:rPr>
          <w:rFonts w:asciiTheme="minorHAnsi" w:hAnsiTheme="minorHAnsi" w:cstheme="minorHAnsi"/>
          <w:sz w:val="22"/>
          <w:szCs w:val="22"/>
        </w:rPr>
      </w:pPr>
    </w:p>
    <w:p w14:paraId="31F33DFD" w14:textId="77777777" w:rsidR="00D54E81" w:rsidRPr="009A32D2" w:rsidRDefault="00D54E81" w:rsidP="00D54E81">
      <w:pPr>
        <w:pStyle w:val="Corpsdetexte3"/>
        <w:widowControl w:val="0"/>
        <w:jc w:val="both"/>
        <w:rPr>
          <w:rFonts w:asciiTheme="minorHAnsi" w:hAnsiTheme="minorHAnsi" w:cstheme="minorHAnsi"/>
          <w:sz w:val="22"/>
          <w:szCs w:val="22"/>
        </w:rPr>
      </w:pPr>
    </w:p>
    <w:p w14:paraId="5B9DEFF8" w14:textId="77777777" w:rsidR="00D54E81" w:rsidRPr="009A32D2" w:rsidRDefault="00D54E81" w:rsidP="00D54E81">
      <w:pPr>
        <w:pStyle w:val="Corpsdetexte3"/>
        <w:widowControl w:val="0"/>
        <w:jc w:val="both"/>
        <w:rPr>
          <w:rFonts w:asciiTheme="minorHAnsi" w:hAnsiTheme="minorHAnsi" w:cstheme="minorHAnsi"/>
          <w:sz w:val="22"/>
          <w:szCs w:val="22"/>
        </w:rPr>
      </w:pPr>
      <w:r w:rsidRPr="009A32D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2DA1AF6" wp14:editId="0448F7C2">
                <wp:simplePos x="0" y="0"/>
                <wp:positionH relativeFrom="column">
                  <wp:posOffset>113665</wp:posOffset>
                </wp:positionH>
                <wp:positionV relativeFrom="paragraph">
                  <wp:posOffset>366395</wp:posOffset>
                </wp:positionV>
                <wp:extent cx="5334000" cy="1966595"/>
                <wp:effectExtent l="13970" t="6350" r="5080" b="825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1966595"/>
                        </a:xfrm>
                        <a:prstGeom prst="rect">
                          <a:avLst/>
                        </a:prstGeom>
                        <a:extLst>
                          <a:ext uri="{AF507438-7753-43E0-B8FC-AC1667EBCBE1}">
                            <a14:hiddenEffects xmlns:a14="http://schemas.microsoft.com/office/drawing/2010/main">
                              <a:effectLst/>
                            </a14:hiddenEffects>
                          </a:ext>
                        </a:extLst>
                      </wps:spPr>
                      <wps:txbx>
                        <w:txbxContent>
                          <w:p w14:paraId="6C413AAB" w14:textId="77777777" w:rsidR="001457C5" w:rsidRDefault="001457C5" w:rsidP="00D54E81">
                            <w:pPr>
                              <w:pStyle w:val="NormalWeb"/>
                              <w:spacing w:before="0" w:beforeAutospacing="0" w:after="0" w:afterAutospacing="0"/>
                              <w:jc w:val="center"/>
                            </w:pPr>
                            <w:proofErr w:type="gramStart"/>
                            <w:r w:rsidRPr="00D54E8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annexes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DA1AF6" id="_x0000_t202" coordsize="21600,21600" o:spt="202" path="m,l,21600r21600,l21600,xe">
                <v:stroke joinstyle="miter"/>
                <v:path gradientshapeok="t" o:connecttype="rect"/>
              </v:shapetype>
              <v:shape id="WordArt 2" o:spid="_x0000_s1026" type="#_x0000_t202" style="position:absolute;left:0;text-align:left;margin-left:8.95pt;margin-top:28.85pt;width:420pt;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" filled="f" stroked="f">
                <o:lock v:ext="edit" shapetype="t"/>
                <v:textbox style="mso-fit-shape-to-text:t">
                  <w:txbxContent>
                    <w:p w14:paraId="6C413AAB" w14:textId="77777777" w:rsidR="001457C5" w:rsidRDefault="001457C5" w:rsidP="00D54E81">
                      <w:pPr>
                        <w:pStyle w:val="NormalWeb"/>
                        <w:spacing w:before="0" w:beforeAutospacing="0" w:after="0" w:afterAutospacing="0"/>
                        <w:jc w:val="center"/>
                      </w:pPr>
                      <w:proofErr w:type="gramStart"/>
                      <w:r w:rsidRPr="00D54E8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annexes</w:t>
                      </w:r>
                      <w:proofErr w:type="gramEnd"/>
                    </w:p>
                  </w:txbxContent>
                </v:textbox>
              </v:shape>
            </w:pict>
          </mc:Fallback>
        </mc:AlternateContent>
      </w:r>
    </w:p>
    <w:p w14:paraId="550BEDDC" w14:textId="77777777" w:rsidR="00D54E81" w:rsidRPr="009A32D2" w:rsidRDefault="00D54E81" w:rsidP="00D54E81">
      <w:pPr>
        <w:widowControl w:val="0"/>
        <w:jc w:val="both"/>
        <w:rPr>
          <w:rFonts w:cstheme="minorHAnsi"/>
        </w:rPr>
      </w:pPr>
    </w:p>
    <w:p w14:paraId="45B0F8EC" w14:textId="77777777" w:rsidR="00D54E81" w:rsidRPr="009A32D2" w:rsidRDefault="00D54E81" w:rsidP="00D54E81">
      <w:pPr>
        <w:widowControl w:val="0"/>
        <w:jc w:val="both"/>
        <w:rPr>
          <w:rFonts w:cstheme="minorHAnsi"/>
        </w:rPr>
      </w:pPr>
    </w:p>
    <w:p w14:paraId="314A5412" w14:textId="77777777" w:rsidR="00D54E81" w:rsidRPr="009A32D2" w:rsidRDefault="00D54E81" w:rsidP="00D54E81">
      <w:pPr>
        <w:widowControl w:val="0"/>
        <w:jc w:val="both"/>
        <w:rPr>
          <w:rFonts w:cstheme="minorHAnsi"/>
        </w:rPr>
      </w:pPr>
    </w:p>
    <w:p w14:paraId="0B880451" w14:textId="77777777" w:rsidR="00D54E81" w:rsidRPr="009A32D2" w:rsidRDefault="00D54E81" w:rsidP="00D54E81">
      <w:pPr>
        <w:widowControl w:val="0"/>
        <w:jc w:val="both"/>
        <w:rPr>
          <w:rFonts w:cstheme="minorHAnsi"/>
        </w:rPr>
      </w:pPr>
    </w:p>
    <w:p w14:paraId="7C1A5FBA" w14:textId="77777777" w:rsidR="00D54E81" w:rsidRPr="009A32D2" w:rsidRDefault="00D54E81" w:rsidP="00D54E81">
      <w:pPr>
        <w:widowControl w:val="0"/>
        <w:jc w:val="both"/>
        <w:rPr>
          <w:rFonts w:cstheme="minorHAnsi"/>
        </w:rPr>
      </w:pPr>
    </w:p>
    <w:p w14:paraId="1AD76DA4" w14:textId="77777777" w:rsidR="00D54E81" w:rsidRPr="009A32D2" w:rsidRDefault="00D54E81" w:rsidP="00D54E81">
      <w:pPr>
        <w:widowControl w:val="0"/>
        <w:jc w:val="both"/>
        <w:rPr>
          <w:rFonts w:cstheme="minorHAnsi"/>
        </w:rPr>
      </w:pPr>
    </w:p>
    <w:p w14:paraId="5595E4D9" w14:textId="77777777" w:rsidR="00D54E81" w:rsidRDefault="00D54E81" w:rsidP="00595BAD">
      <w:pPr>
        <w:autoSpaceDE w:val="0"/>
        <w:autoSpaceDN w:val="0"/>
        <w:adjustRightInd w:val="0"/>
        <w:spacing w:line="276" w:lineRule="auto"/>
        <w:rPr>
          <w:rFonts w:ascii="Cambria" w:hAnsi="Cambria"/>
          <w:sz w:val="20"/>
          <w:szCs w:val="20"/>
        </w:rPr>
      </w:pPr>
    </w:p>
    <w:p w14:paraId="7279427A" w14:textId="77777777" w:rsidR="00D54E81" w:rsidRDefault="00D54E81" w:rsidP="00595BAD">
      <w:pPr>
        <w:autoSpaceDE w:val="0"/>
        <w:autoSpaceDN w:val="0"/>
        <w:adjustRightInd w:val="0"/>
        <w:spacing w:line="276" w:lineRule="auto"/>
        <w:rPr>
          <w:rFonts w:ascii="Cambria" w:hAnsi="Cambria"/>
          <w:sz w:val="20"/>
          <w:szCs w:val="20"/>
        </w:rPr>
      </w:pPr>
    </w:p>
    <w:p w14:paraId="30F846DF" w14:textId="77777777" w:rsidR="00D54E81" w:rsidRDefault="00D54E81" w:rsidP="00595BAD">
      <w:pPr>
        <w:autoSpaceDE w:val="0"/>
        <w:autoSpaceDN w:val="0"/>
        <w:adjustRightInd w:val="0"/>
        <w:spacing w:line="276" w:lineRule="auto"/>
        <w:rPr>
          <w:rFonts w:ascii="Cambria" w:hAnsi="Cambria"/>
          <w:sz w:val="20"/>
          <w:szCs w:val="20"/>
        </w:rPr>
      </w:pPr>
    </w:p>
    <w:p w14:paraId="3FC398ED" w14:textId="77777777" w:rsidR="00D54E81" w:rsidRDefault="00D54E81" w:rsidP="00595BAD">
      <w:pPr>
        <w:autoSpaceDE w:val="0"/>
        <w:autoSpaceDN w:val="0"/>
        <w:adjustRightInd w:val="0"/>
        <w:spacing w:line="276" w:lineRule="auto"/>
        <w:rPr>
          <w:rFonts w:ascii="Cambria" w:hAnsi="Cambria"/>
          <w:sz w:val="20"/>
          <w:szCs w:val="20"/>
        </w:rPr>
      </w:pPr>
    </w:p>
    <w:p w14:paraId="4DCE939D" w14:textId="77777777" w:rsidR="00D54E81" w:rsidRDefault="00D54E81" w:rsidP="00595BAD">
      <w:pPr>
        <w:autoSpaceDE w:val="0"/>
        <w:autoSpaceDN w:val="0"/>
        <w:adjustRightInd w:val="0"/>
        <w:spacing w:line="276" w:lineRule="auto"/>
        <w:rPr>
          <w:rFonts w:ascii="Cambria" w:hAnsi="Cambria"/>
          <w:sz w:val="20"/>
          <w:szCs w:val="20"/>
        </w:rPr>
      </w:pPr>
    </w:p>
    <w:p w14:paraId="0901CDDF" w14:textId="77777777" w:rsidR="00D54E81" w:rsidRDefault="00D54E81" w:rsidP="00595BAD">
      <w:pPr>
        <w:autoSpaceDE w:val="0"/>
        <w:autoSpaceDN w:val="0"/>
        <w:adjustRightInd w:val="0"/>
        <w:spacing w:line="276" w:lineRule="auto"/>
        <w:rPr>
          <w:rFonts w:ascii="Cambria" w:hAnsi="Cambria"/>
          <w:sz w:val="20"/>
          <w:szCs w:val="20"/>
        </w:rPr>
      </w:pPr>
    </w:p>
    <w:p w14:paraId="2543A3B4" w14:textId="77777777" w:rsidR="00D54E81" w:rsidRDefault="00D54E81" w:rsidP="00595BAD">
      <w:pPr>
        <w:autoSpaceDE w:val="0"/>
        <w:autoSpaceDN w:val="0"/>
        <w:adjustRightInd w:val="0"/>
        <w:spacing w:line="276" w:lineRule="auto"/>
        <w:rPr>
          <w:rFonts w:ascii="Cambria" w:hAnsi="Cambria"/>
          <w:sz w:val="20"/>
          <w:szCs w:val="20"/>
        </w:rPr>
      </w:pPr>
    </w:p>
    <w:p w14:paraId="2EEBF301" w14:textId="77777777" w:rsidR="00D54E81" w:rsidRDefault="00D54E81" w:rsidP="00595BAD">
      <w:pPr>
        <w:autoSpaceDE w:val="0"/>
        <w:autoSpaceDN w:val="0"/>
        <w:adjustRightInd w:val="0"/>
        <w:spacing w:line="276" w:lineRule="auto"/>
        <w:rPr>
          <w:rFonts w:ascii="Cambria" w:hAnsi="Cambria"/>
          <w:sz w:val="20"/>
          <w:szCs w:val="20"/>
        </w:rPr>
      </w:pPr>
    </w:p>
    <w:p w14:paraId="2CD63333" w14:textId="77777777" w:rsidR="00D54E81" w:rsidRDefault="00D54E81" w:rsidP="00595BAD">
      <w:pPr>
        <w:autoSpaceDE w:val="0"/>
        <w:autoSpaceDN w:val="0"/>
        <w:adjustRightInd w:val="0"/>
        <w:spacing w:line="276" w:lineRule="auto"/>
        <w:rPr>
          <w:rFonts w:ascii="Cambria" w:hAnsi="Cambria"/>
          <w:sz w:val="20"/>
          <w:szCs w:val="20"/>
        </w:rPr>
      </w:pPr>
    </w:p>
    <w:p w14:paraId="3076EA18" w14:textId="77777777" w:rsidR="00D54E81" w:rsidRDefault="00D54E81" w:rsidP="00595BAD">
      <w:pPr>
        <w:autoSpaceDE w:val="0"/>
        <w:autoSpaceDN w:val="0"/>
        <w:adjustRightInd w:val="0"/>
        <w:spacing w:line="276" w:lineRule="auto"/>
        <w:rPr>
          <w:rFonts w:ascii="Cambria" w:hAnsi="Cambria"/>
          <w:sz w:val="20"/>
          <w:szCs w:val="20"/>
        </w:rPr>
      </w:pPr>
    </w:p>
    <w:p w14:paraId="5CFF67E5" w14:textId="77777777" w:rsidR="00D54E81" w:rsidRDefault="00D54E81" w:rsidP="00595BAD">
      <w:pPr>
        <w:autoSpaceDE w:val="0"/>
        <w:autoSpaceDN w:val="0"/>
        <w:adjustRightInd w:val="0"/>
        <w:spacing w:line="276" w:lineRule="auto"/>
        <w:rPr>
          <w:rFonts w:ascii="Cambria" w:hAnsi="Cambria"/>
          <w:sz w:val="20"/>
          <w:szCs w:val="20"/>
        </w:rPr>
      </w:pPr>
    </w:p>
    <w:p w14:paraId="4D41997A" w14:textId="77777777" w:rsidR="00D54E81" w:rsidRDefault="00D54E81" w:rsidP="00595BAD">
      <w:pPr>
        <w:autoSpaceDE w:val="0"/>
        <w:autoSpaceDN w:val="0"/>
        <w:adjustRightInd w:val="0"/>
        <w:spacing w:line="276" w:lineRule="auto"/>
        <w:rPr>
          <w:rFonts w:ascii="Cambria" w:hAnsi="Cambria"/>
          <w:sz w:val="20"/>
          <w:szCs w:val="20"/>
        </w:rPr>
      </w:pPr>
    </w:p>
    <w:p w14:paraId="68A9BCA0" w14:textId="77777777" w:rsidR="00D54E81" w:rsidRDefault="00D54E81" w:rsidP="00595BAD">
      <w:pPr>
        <w:autoSpaceDE w:val="0"/>
        <w:autoSpaceDN w:val="0"/>
        <w:adjustRightInd w:val="0"/>
        <w:spacing w:line="276" w:lineRule="auto"/>
        <w:rPr>
          <w:rFonts w:ascii="Cambria" w:hAnsi="Cambria"/>
          <w:sz w:val="20"/>
          <w:szCs w:val="20"/>
        </w:rPr>
      </w:pPr>
    </w:p>
    <w:p w14:paraId="52B64820" w14:textId="77777777" w:rsidR="00D54E81" w:rsidRDefault="00D54E81" w:rsidP="00595BAD">
      <w:pPr>
        <w:autoSpaceDE w:val="0"/>
        <w:autoSpaceDN w:val="0"/>
        <w:adjustRightInd w:val="0"/>
        <w:spacing w:line="276" w:lineRule="auto"/>
        <w:rPr>
          <w:rFonts w:ascii="Cambria" w:hAnsi="Cambria"/>
          <w:sz w:val="20"/>
          <w:szCs w:val="20"/>
        </w:rPr>
      </w:pPr>
    </w:p>
    <w:p w14:paraId="35F9D316" w14:textId="77777777" w:rsidR="00D54E81" w:rsidRDefault="00D54E81" w:rsidP="00595BAD">
      <w:pPr>
        <w:autoSpaceDE w:val="0"/>
        <w:autoSpaceDN w:val="0"/>
        <w:adjustRightInd w:val="0"/>
        <w:spacing w:line="276" w:lineRule="auto"/>
        <w:rPr>
          <w:rFonts w:ascii="Cambria" w:hAnsi="Cambria"/>
          <w:sz w:val="20"/>
          <w:szCs w:val="20"/>
        </w:rPr>
      </w:pPr>
    </w:p>
    <w:p w14:paraId="4C23B634" w14:textId="77777777" w:rsidR="00D54E81" w:rsidRDefault="00D54E81" w:rsidP="00595BAD">
      <w:pPr>
        <w:autoSpaceDE w:val="0"/>
        <w:autoSpaceDN w:val="0"/>
        <w:adjustRightInd w:val="0"/>
        <w:spacing w:line="276" w:lineRule="auto"/>
        <w:rPr>
          <w:rFonts w:ascii="Cambria" w:hAnsi="Cambria"/>
          <w:sz w:val="20"/>
          <w:szCs w:val="20"/>
        </w:rPr>
      </w:pPr>
    </w:p>
    <w:p w14:paraId="1111C01C" w14:textId="77777777" w:rsidR="00D54E81" w:rsidRDefault="00D54E81" w:rsidP="00595BAD">
      <w:pPr>
        <w:autoSpaceDE w:val="0"/>
        <w:autoSpaceDN w:val="0"/>
        <w:adjustRightInd w:val="0"/>
        <w:spacing w:line="276" w:lineRule="auto"/>
        <w:rPr>
          <w:rFonts w:ascii="Cambria" w:hAnsi="Cambria"/>
          <w:sz w:val="20"/>
          <w:szCs w:val="20"/>
        </w:rPr>
      </w:pPr>
    </w:p>
    <w:p w14:paraId="7103B621" w14:textId="77777777" w:rsidR="00D54E81" w:rsidRDefault="00D54E81" w:rsidP="00595BAD">
      <w:pPr>
        <w:autoSpaceDE w:val="0"/>
        <w:autoSpaceDN w:val="0"/>
        <w:adjustRightInd w:val="0"/>
        <w:spacing w:line="276" w:lineRule="auto"/>
        <w:rPr>
          <w:rFonts w:ascii="Cambria" w:hAnsi="Cambria"/>
          <w:sz w:val="20"/>
          <w:szCs w:val="20"/>
        </w:rPr>
      </w:pPr>
    </w:p>
    <w:p w14:paraId="366F0687" w14:textId="77777777" w:rsidR="00D54E81" w:rsidRDefault="00D54E81" w:rsidP="00595BAD">
      <w:pPr>
        <w:autoSpaceDE w:val="0"/>
        <w:autoSpaceDN w:val="0"/>
        <w:adjustRightInd w:val="0"/>
        <w:spacing w:line="276" w:lineRule="auto"/>
        <w:rPr>
          <w:rFonts w:ascii="Cambria" w:hAnsi="Cambria"/>
          <w:sz w:val="20"/>
          <w:szCs w:val="20"/>
        </w:rPr>
      </w:pPr>
    </w:p>
    <w:p w14:paraId="5C5A2A4E" w14:textId="77777777" w:rsidR="00D54E81" w:rsidRDefault="00D54E81" w:rsidP="00595BAD">
      <w:pPr>
        <w:autoSpaceDE w:val="0"/>
        <w:autoSpaceDN w:val="0"/>
        <w:adjustRightInd w:val="0"/>
        <w:spacing w:line="276" w:lineRule="auto"/>
        <w:rPr>
          <w:rFonts w:ascii="Cambria" w:hAnsi="Cambria"/>
          <w:sz w:val="20"/>
          <w:szCs w:val="20"/>
        </w:rPr>
      </w:pPr>
    </w:p>
    <w:p w14:paraId="0A15D432" w14:textId="77777777" w:rsidR="00D54E81" w:rsidRDefault="00D54E81" w:rsidP="00595BAD">
      <w:pPr>
        <w:autoSpaceDE w:val="0"/>
        <w:autoSpaceDN w:val="0"/>
        <w:adjustRightInd w:val="0"/>
        <w:spacing w:line="276" w:lineRule="auto"/>
        <w:rPr>
          <w:rFonts w:ascii="Cambria" w:hAnsi="Cambria"/>
          <w:sz w:val="20"/>
          <w:szCs w:val="20"/>
        </w:rPr>
      </w:pPr>
    </w:p>
    <w:p w14:paraId="027A3E30" w14:textId="77777777" w:rsidR="00D54E81" w:rsidRDefault="00D54E81" w:rsidP="00595BAD">
      <w:pPr>
        <w:autoSpaceDE w:val="0"/>
        <w:autoSpaceDN w:val="0"/>
        <w:adjustRightInd w:val="0"/>
        <w:spacing w:line="276" w:lineRule="auto"/>
        <w:rPr>
          <w:rFonts w:ascii="Cambria" w:hAnsi="Cambria"/>
          <w:sz w:val="20"/>
          <w:szCs w:val="20"/>
        </w:rPr>
      </w:pPr>
    </w:p>
    <w:p w14:paraId="26B05782" w14:textId="77777777" w:rsidR="00D54E81" w:rsidRDefault="00D54E81" w:rsidP="00595BAD">
      <w:pPr>
        <w:autoSpaceDE w:val="0"/>
        <w:autoSpaceDN w:val="0"/>
        <w:adjustRightInd w:val="0"/>
        <w:spacing w:line="276" w:lineRule="auto"/>
        <w:rPr>
          <w:rFonts w:ascii="Cambria" w:hAnsi="Cambria"/>
          <w:sz w:val="20"/>
          <w:szCs w:val="20"/>
        </w:rPr>
      </w:pPr>
    </w:p>
    <w:p w14:paraId="5619E62D" w14:textId="77777777" w:rsidR="00D54E81" w:rsidRDefault="00D54E81" w:rsidP="00595BAD">
      <w:pPr>
        <w:autoSpaceDE w:val="0"/>
        <w:autoSpaceDN w:val="0"/>
        <w:adjustRightInd w:val="0"/>
        <w:spacing w:line="276" w:lineRule="auto"/>
        <w:rPr>
          <w:rFonts w:ascii="Cambria" w:hAnsi="Cambria"/>
          <w:sz w:val="20"/>
          <w:szCs w:val="20"/>
        </w:rPr>
      </w:pPr>
    </w:p>
    <w:p w14:paraId="3AA035EC" w14:textId="77777777" w:rsidR="00D54E81" w:rsidRDefault="00D54E81" w:rsidP="00595BAD">
      <w:pPr>
        <w:autoSpaceDE w:val="0"/>
        <w:autoSpaceDN w:val="0"/>
        <w:adjustRightInd w:val="0"/>
        <w:spacing w:line="276" w:lineRule="auto"/>
        <w:rPr>
          <w:rFonts w:ascii="Cambria" w:hAnsi="Cambria"/>
          <w:sz w:val="20"/>
          <w:szCs w:val="20"/>
        </w:rPr>
      </w:pPr>
    </w:p>
    <w:p w14:paraId="2F4175F4" w14:textId="77777777" w:rsidR="00D54E81" w:rsidRDefault="00D54E81" w:rsidP="00595BAD">
      <w:pPr>
        <w:autoSpaceDE w:val="0"/>
        <w:autoSpaceDN w:val="0"/>
        <w:adjustRightInd w:val="0"/>
        <w:spacing w:line="276" w:lineRule="auto"/>
        <w:rPr>
          <w:rFonts w:ascii="Cambria" w:hAnsi="Cambria"/>
          <w:sz w:val="20"/>
          <w:szCs w:val="20"/>
        </w:rPr>
      </w:pPr>
    </w:p>
    <w:p w14:paraId="7D56D599" w14:textId="77777777" w:rsidR="00D54E81" w:rsidRDefault="00D54E81" w:rsidP="00595BAD">
      <w:pPr>
        <w:autoSpaceDE w:val="0"/>
        <w:autoSpaceDN w:val="0"/>
        <w:adjustRightInd w:val="0"/>
        <w:spacing w:line="276" w:lineRule="auto"/>
        <w:rPr>
          <w:rFonts w:ascii="Cambria" w:hAnsi="Cambria"/>
          <w:sz w:val="20"/>
          <w:szCs w:val="20"/>
        </w:rPr>
      </w:pPr>
    </w:p>
    <w:p w14:paraId="074D451F" w14:textId="77777777" w:rsidR="00D54E81" w:rsidRDefault="00D54E81" w:rsidP="00595BAD">
      <w:pPr>
        <w:autoSpaceDE w:val="0"/>
        <w:autoSpaceDN w:val="0"/>
        <w:adjustRightInd w:val="0"/>
        <w:spacing w:line="276" w:lineRule="auto"/>
        <w:rPr>
          <w:rFonts w:ascii="Cambria" w:hAnsi="Cambria"/>
          <w:sz w:val="20"/>
          <w:szCs w:val="20"/>
        </w:rPr>
      </w:pPr>
    </w:p>
    <w:p w14:paraId="3A617786" w14:textId="77777777" w:rsidR="00D54E81" w:rsidRDefault="00D54E81" w:rsidP="00595BAD">
      <w:pPr>
        <w:autoSpaceDE w:val="0"/>
        <w:autoSpaceDN w:val="0"/>
        <w:adjustRightInd w:val="0"/>
        <w:spacing w:line="276" w:lineRule="auto"/>
        <w:rPr>
          <w:rFonts w:ascii="Cambria" w:hAnsi="Cambria"/>
          <w:sz w:val="20"/>
          <w:szCs w:val="20"/>
        </w:rPr>
      </w:pPr>
    </w:p>
    <w:p w14:paraId="48333189" w14:textId="77777777" w:rsidR="00D54E81" w:rsidRPr="00D54E81" w:rsidRDefault="00D54E81" w:rsidP="00477D60">
      <w:pPr>
        <w:widowControl w:val="0"/>
        <w:jc w:val="center"/>
        <w:rPr>
          <w:rFonts w:asciiTheme="minorHAnsi" w:hAnsiTheme="minorHAnsi" w:cstheme="minorHAnsi"/>
          <w:b/>
          <w:bCs/>
          <w:sz w:val="22"/>
          <w:szCs w:val="22"/>
          <w:u w:val="single"/>
        </w:rPr>
      </w:pPr>
      <w:r w:rsidRPr="00D54E81">
        <w:rPr>
          <w:rFonts w:asciiTheme="minorHAnsi" w:hAnsiTheme="minorHAnsi" w:cstheme="minorHAnsi"/>
          <w:b/>
          <w:bCs/>
          <w:sz w:val="22"/>
          <w:szCs w:val="22"/>
          <w:u w:val="single"/>
        </w:rPr>
        <w:t>ANNEXE 1</w:t>
      </w:r>
    </w:p>
    <w:p w14:paraId="6F003726" w14:textId="77777777" w:rsidR="00D54E81" w:rsidRDefault="00D54E81" w:rsidP="00D54E81">
      <w:pPr>
        <w:widowControl w:val="0"/>
        <w:jc w:val="both"/>
        <w:rPr>
          <w:rFonts w:asciiTheme="minorHAnsi" w:hAnsiTheme="minorHAnsi" w:cstheme="minorHAnsi"/>
          <w:b/>
          <w:bCs/>
          <w:sz w:val="22"/>
          <w:szCs w:val="22"/>
        </w:rPr>
      </w:pPr>
    </w:p>
    <w:p w14:paraId="76509999" w14:textId="77777777" w:rsidR="00D54E81" w:rsidRPr="00D54E81" w:rsidRDefault="00D54E81" w:rsidP="00D54E81">
      <w:pPr>
        <w:widowControl w:val="0"/>
        <w:jc w:val="center"/>
        <w:rPr>
          <w:rFonts w:asciiTheme="minorHAnsi" w:hAnsiTheme="minorHAnsi" w:cstheme="minorHAnsi"/>
          <w:b/>
          <w:bCs/>
          <w:sz w:val="22"/>
          <w:szCs w:val="22"/>
        </w:rPr>
      </w:pPr>
      <w:r w:rsidRPr="00D54E81">
        <w:rPr>
          <w:rFonts w:asciiTheme="minorHAnsi" w:hAnsiTheme="minorHAnsi" w:cstheme="minorHAnsi"/>
          <w:b/>
          <w:bCs/>
          <w:sz w:val="22"/>
          <w:szCs w:val="22"/>
        </w:rPr>
        <w:t>Spécifications techniques minimales requises pour les sondes matérielles de mesures</w:t>
      </w:r>
    </w:p>
    <w:p w14:paraId="0D2178E6" w14:textId="77777777" w:rsidR="00D54E81" w:rsidRPr="00D54E81" w:rsidRDefault="00D54E81" w:rsidP="00D54E81">
      <w:pPr>
        <w:widowControl w:val="0"/>
        <w:jc w:val="both"/>
        <w:rPr>
          <w:rFonts w:asciiTheme="minorHAnsi" w:hAnsiTheme="minorHAnsi" w:cstheme="minorHAnsi"/>
          <w:sz w:val="22"/>
          <w:szCs w:val="22"/>
        </w:rPr>
      </w:pPr>
    </w:p>
    <w:p w14:paraId="5827BBD6" w14:textId="77777777" w:rsidR="00D54E81" w:rsidRDefault="00D54E81" w:rsidP="00D54E81">
      <w:pPr>
        <w:spacing w:line="276" w:lineRule="auto"/>
        <w:jc w:val="both"/>
        <w:rPr>
          <w:rFonts w:asciiTheme="minorHAnsi" w:hAnsiTheme="minorHAnsi" w:cstheme="minorHAnsi"/>
          <w:sz w:val="22"/>
          <w:szCs w:val="22"/>
        </w:rPr>
      </w:pPr>
      <w:bookmarkStart w:id="3" w:name="_Hlk50463399"/>
      <w:r w:rsidRPr="00D54E81">
        <w:rPr>
          <w:rFonts w:asciiTheme="minorHAnsi" w:hAnsiTheme="minorHAnsi" w:cstheme="minorHAnsi"/>
          <w:sz w:val="22"/>
          <w:szCs w:val="22"/>
        </w:rPr>
        <w:t xml:space="preserve">La sonde matérielle devra être capable de mesurer des connexions Internet fixes large bande allant jusqu'à 1 Gbit/s. Elle devra prendre en charge une large gamme de mesures spécifiques du réseau et d’application. </w:t>
      </w:r>
    </w:p>
    <w:bookmarkEnd w:id="3"/>
    <w:p w14:paraId="075DE7FF" w14:textId="77777777" w:rsidR="0061150C" w:rsidRPr="00D54E81" w:rsidRDefault="0061150C" w:rsidP="00D54E81">
      <w:pPr>
        <w:spacing w:line="276" w:lineRule="auto"/>
        <w:jc w:val="both"/>
        <w:rPr>
          <w:rFonts w:asciiTheme="minorHAnsi" w:hAnsiTheme="minorHAnsi" w:cstheme="minorHAnsi"/>
          <w:sz w:val="22"/>
          <w:szCs w:val="22"/>
        </w:rPr>
      </w:pPr>
    </w:p>
    <w:p w14:paraId="3899E0A7" w14:textId="247633C5" w:rsidR="00D54E81" w:rsidRDefault="00D54E81" w:rsidP="00D54E81">
      <w:pPr>
        <w:spacing w:line="276" w:lineRule="auto"/>
        <w:jc w:val="both"/>
        <w:rPr>
          <w:rFonts w:asciiTheme="minorHAnsi" w:hAnsiTheme="minorHAnsi" w:cstheme="minorHAnsi"/>
          <w:sz w:val="22"/>
          <w:szCs w:val="22"/>
        </w:rPr>
      </w:pPr>
      <w:r w:rsidRPr="00D54E81">
        <w:rPr>
          <w:rFonts w:asciiTheme="minorHAnsi" w:hAnsiTheme="minorHAnsi" w:cstheme="minorHAnsi"/>
          <w:sz w:val="22"/>
          <w:szCs w:val="22"/>
        </w:rPr>
        <w:t xml:space="preserve">La sonde devra être capable aussi de détecter constamment la présence de trafic croisé. </w:t>
      </w:r>
    </w:p>
    <w:p w14:paraId="024C374B" w14:textId="77777777" w:rsidR="0061150C" w:rsidRPr="00D54E81" w:rsidRDefault="0061150C" w:rsidP="00D54E81">
      <w:pPr>
        <w:spacing w:line="276" w:lineRule="auto"/>
        <w:jc w:val="both"/>
        <w:rPr>
          <w:rFonts w:asciiTheme="minorHAnsi" w:hAnsiTheme="minorHAnsi" w:cstheme="minorHAnsi"/>
          <w:sz w:val="22"/>
          <w:szCs w:val="22"/>
        </w:rPr>
      </w:pPr>
    </w:p>
    <w:p w14:paraId="40F1FCCE" w14:textId="65ACD2B3" w:rsidR="00D54E81" w:rsidRDefault="00D54E81" w:rsidP="00D54E81">
      <w:pPr>
        <w:spacing w:line="276" w:lineRule="auto"/>
        <w:jc w:val="both"/>
        <w:rPr>
          <w:rFonts w:asciiTheme="minorHAnsi" w:hAnsiTheme="minorHAnsi" w:cstheme="minorHAnsi"/>
          <w:sz w:val="22"/>
          <w:szCs w:val="22"/>
        </w:rPr>
      </w:pPr>
      <w:r w:rsidRPr="00D54E81">
        <w:rPr>
          <w:rFonts w:asciiTheme="minorHAnsi" w:hAnsiTheme="minorHAnsi" w:cstheme="minorHAnsi"/>
          <w:sz w:val="22"/>
          <w:szCs w:val="22"/>
        </w:rPr>
        <w:t xml:space="preserve">La sonde ne doit pas disposer d’une interface de configuration accessible par l’utilisateur. Ce dernier </w:t>
      </w:r>
      <w:r w:rsidR="00573162">
        <w:rPr>
          <w:rFonts w:asciiTheme="minorHAnsi" w:hAnsiTheme="minorHAnsi" w:cstheme="minorHAnsi"/>
          <w:sz w:val="22"/>
          <w:szCs w:val="22"/>
        </w:rPr>
        <w:t xml:space="preserve">ne doit avoir </w:t>
      </w:r>
      <w:r w:rsidRPr="00D54E81">
        <w:rPr>
          <w:rFonts w:asciiTheme="minorHAnsi" w:hAnsiTheme="minorHAnsi" w:cstheme="minorHAnsi"/>
          <w:sz w:val="22"/>
          <w:szCs w:val="22"/>
        </w:rPr>
        <w:t>aucune possibilité, de quelque manière que ce soit, de désactiver, de reconfigurer ou d'influencer le fonctionnement de la sonde.</w:t>
      </w:r>
    </w:p>
    <w:p w14:paraId="1E7C4C66" w14:textId="77777777" w:rsidR="0061150C" w:rsidRPr="00D54E81" w:rsidRDefault="0061150C" w:rsidP="00D54E81">
      <w:pPr>
        <w:spacing w:line="276" w:lineRule="auto"/>
        <w:jc w:val="both"/>
        <w:rPr>
          <w:rFonts w:asciiTheme="minorHAnsi" w:hAnsiTheme="minorHAnsi" w:cstheme="minorHAnsi"/>
          <w:sz w:val="22"/>
          <w:szCs w:val="22"/>
        </w:rPr>
      </w:pPr>
    </w:p>
    <w:p w14:paraId="218B9C34" w14:textId="77777777" w:rsidR="00D54E81" w:rsidRPr="00D54E81" w:rsidRDefault="00D54E81" w:rsidP="00D54E81">
      <w:pPr>
        <w:spacing w:line="276" w:lineRule="auto"/>
        <w:jc w:val="both"/>
        <w:rPr>
          <w:rFonts w:asciiTheme="minorHAnsi" w:hAnsiTheme="minorHAnsi" w:cstheme="minorHAnsi"/>
          <w:sz w:val="22"/>
          <w:szCs w:val="22"/>
        </w:rPr>
      </w:pPr>
      <w:r w:rsidRPr="00D54E81">
        <w:rPr>
          <w:rFonts w:asciiTheme="minorHAnsi" w:hAnsiTheme="minorHAnsi" w:cstheme="minorHAnsi"/>
          <w:sz w:val="22"/>
          <w:szCs w:val="22"/>
        </w:rPr>
        <w:t>Les sondes doivent avoir les caractéristiques techniques minimales suivantes :</w:t>
      </w:r>
    </w:p>
    <w:p w14:paraId="03F444BF"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r w:rsidRPr="00D54E81">
        <w:rPr>
          <w:rFonts w:asciiTheme="minorHAnsi" w:hAnsiTheme="minorHAnsi" w:cstheme="minorHAnsi"/>
          <w:sz w:val="22"/>
          <w:szCs w:val="22"/>
        </w:rPr>
        <w:t>Interface Wi-Fi radios, supportant les normes IEEE 802.11a/b/g/n/</w:t>
      </w:r>
      <w:proofErr w:type="spellStart"/>
      <w:r w:rsidRPr="00D54E81">
        <w:rPr>
          <w:rFonts w:asciiTheme="minorHAnsi" w:hAnsiTheme="minorHAnsi" w:cstheme="minorHAnsi"/>
          <w:sz w:val="22"/>
          <w:szCs w:val="22"/>
        </w:rPr>
        <w:t>ac</w:t>
      </w:r>
      <w:proofErr w:type="spellEnd"/>
    </w:p>
    <w:p w14:paraId="4CFDFC4C"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r w:rsidRPr="00D54E81">
        <w:rPr>
          <w:rFonts w:asciiTheme="minorHAnsi" w:hAnsiTheme="minorHAnsi" w:cstheme="minorHAnsi"/>
          <w:sz w:val="22"/>
          <w:szCs w:val="22"/>
        </w:rPr>
        <w:t>Dual-</w:t>
      </w:r>
      <w:proofErr w:type="spellStart"/>
      <w:r w:rsidRPr="00D54E81">
        <w:rPr>
          <w:rFonts w:asciiTheme="minorHAnsi" w:hAnsiTheme="minorHAnsi" w:cstheme="minorHAnsi"/>
          <w:sz w:val="22"/>
          <w:szCs w:val="22"/>
        </w:rPr>
        <w:t>core</w:t>
      </w:r>
      <w:proofErr w:type="spellEnd"/>
      <w:r w:rsidRPr="00D54E81">
        <w:rPr>
          <w:rFonts w:asciiTheme="minorHAnsi" w:hAnsiTheme="minorHAnsi" w:cstheme="minorHAnsi"/>
          <w:sz w:val="22"/>
          <w:szCs w:val="22"/>
        </w:rPr>
        <w:t xml:space="preserve"> 880MHz CPU</w:t>
      </w:r>
    </w:p>
    <w:p w14:paraId="46C4D031"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r w:rsidRPr="00D54E81">
        <w:rPr>
          <w:rFonts w:asciiTheme="minorHAnsi" w:hAnsiTheme="minorHAnsi" w:cstheme="minorHAnsi"/>
          <w:sz w:val="22"/>
          <w:szCs w:val="22"/>
        </w:rPr>
        <w:t xml:space="preserve">RAM de 128MB </w:t>
      </w:r>
    </w:p>
    <w:p w14:paraId="0773C6D0"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proofErr w:type="spellStart"/>
      <w:r w:rsidRPr="00D54E81">
        <w:rPr>
          <w:rFonts w:asciiTheme="minorHAnsi" w:hAnsiTheme="minorHAnsi" w:cstheme="minorHAnsi"/>
          <w:sz w:val="22"/>
          <w:szCs w:val="22"/>
        </w:rPr>
        <w:t>Mémoir</w:t>
      </w:r>
      <w:proofErr w:type="spellEnd"/>
      <w:r w:rsidRPr="00D54E81">
        <w:rPr>
          <w:rFonts w:asciiTheme="minorHAnsi" w:hAnsiTheme="minorHAnsi" w:cstheme="minorHAnsi"/>
          <w:sz w:val="22"/>
          <w:szCs w:val="22"/>
        </w:rPr>
        <w:t xml:space="preserve"> de stockage de 16MB</w:t>
      </w:r>
    </w:p>
    <w:p w14:paraId="7F9ED953"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r w:rsidRPr="00D54E81">
        <w:rPr>
          <w:rFonts w:asciiTheme="minorHAnsi" w:hAnsiTheme="minorHAnsi" w:cstheme="minorHAnsi"/>
          <w:sz w:val="22"/>
          <w:szCs w:val="22"/>
        </w:rPr>
        <w:t>4 Interfaces LAN 1Gbps</w:t>
      </w:r>
    </w:p>
    <w:p w14:paraId="0C043519" w14:textId="77777777" w:rsidR="00D54E81" w:rsidRPr="00D54E81" w:rsidRDefault="00D54E81" w:rsidP="00F71F0A">
      <w:pPr>
        <w:pStyle w:val="Paragraphedeliste"/>
        <w:numPr>
          <w:ilvl w:val="0"/>
          <w:numId w:val="31"/>
        </w:numPr>
        <w:spacing w:after="160" w:line="276" w:lineRule="auto"/>
        <w:jc w:val="both"/>
        <w:rPr>
          <w:rFonts w:asciiTheme="minorHAnsi" w:hAnsiTheme="minorHAnsi" w:cstheme="minorHAnsi"/>
          <w:sz w:val="22"/>
          <w:szCs w:val="22"/>
        </w:rPr>
      </w:pPr>
      <w:r w:rsidRPr="00D54E81">
        <w:rPr>
          <w:rFonts w:asciiTheme="minorHAnsi" w:hAnsiTheme="minorHAnsi" w:cstheme="minorHAnsi"/>
          <w:sz w:val="22"/>
          <w:szCs w:val="22"/>
        </w:rPr>
        <w:t>1 Interface WAN 1Gbps</w:t>
      </w:r>
    </w:p>
    <w:p w14:paraId="1875C1F2" w14:textId="77777777" w:rsidR="00D54E81" w:rsidRPr="00D54E81" w:rsidRDefault="00D54E81" w:rsidP="00D54E81">
      <w:pPr>
        <w:spacing w:line="276" w:lineRule="auto"/>
        <w:jc w:val="both"/>
        <w:rPr>
          <w:rFonts w:asciiTheme="minorHAnsi" w:hAnsiTheme="minorHAnsi" w:cstheme="minorHAnsi"/>
          <w:sz w:val="22"/>
          <w:szCs w:val="22"/>
        </w:rPr>
      </w:pPr>
    </w:p>
    <w:p w14:paraId="18E12949" w14:textId="77777777" w:rsidR="00FE3B64" w:rsidRDefault="00FE3B64" w:rsidP="00D54E81">
      <w:pPr>
        <w:spacing w:line="276" w:lineRule="auto"/>
        <w:jc w:val="both"/>
        <w:rPr>
          <w:rFonts w:asciiTheme="minorHAnsi" w:hAnsiTheme="minorHAnsi" w:cstheme="minorHAnsi"/>
          <w:sz w:val="22"/>
          <w:szCs w:val="22"/>
        </w:rPr>
        <w:sectPr w:rsidR="00FE3B64" w:rsidSect="007A05E4">
          <w:pgSz w:w="11906" w:h="16838"/>
          <w:pgMar w:top="1417" w:right="849" w:bottom="1417" w:left="1417" w:header="708" w:footer="708" w:gutter="0"/>
          <w:cols w:space="708"/>
          <w:docGrid w:linePitch="360"/>
        </w:sectPr>
      </w:pPr>
    </w:p>
    <w:p w14:paraId="22A7DBD9" w14:textId="77777777" w:rsidR="001B4363" w:rsidRDefault="001B4363" w:rsidP="001B4363">
      <w:pPr>
        <w:autoSpaceDE w:val="0"/>
        <w:autoSpaceDN w:val="0"/>
        <w:adjustRightInd w:val="0"/>
        <w:spacing w:line="276" w:lineRule="auto"/>
        <w:rPr>
          <w:rFonts w:ascii="Cambria" w:hAnsi="Cambria"/>
          <w:sz w:val="20"/>
          <w:szCs w:val="20"/>
        </w:rPr>
      </w:pPr>
    </w:p>
    <w:p w14:paraId="1CA9CA3C" w14:textId="160FF4C7" w:rsidR="001B4363" w:rsidRPr="00D54E81" w:rsidRDefault="001B4363" w:rsidP="001B4363">
      <w:pPr>
        <w:widowControl w:val="0"/>
        <w:jc w:val="center"/>
        <w:rPr>
          <w:rFonts w:asciiTheme="minorHAnsi" w:hAnsiTheme="minorHAnsi" w:cstheme="minorHAnsi"/>
          <w:b/>
          <w:bCs/>
          <w:sz w:val="22"/>
          <w:szCs w:val="22"/>
          <w:u w:val="single"/>
        </w:rPr>
      </w:pPr>
      <w:r w:rsidRPr="00D54E81">
        <w:rPr>
          <w:rFonts w:asciiTheme="minorHAnsi" w:hAnsiTheme="minorHAnsi" w:cstheme="minorHAnsi"/>
          <w:b/>
          <w:bCs/>
          <w:sz w:val="22"/>
          <w:szCs w:val="22"/>
          <w:u w:val="single"/>
        </w:rPr>
        <w:t xml:space="preserve">ANNEXE </w:t>
      </w:r>
      <w:r>
        <w:rPr>
          <w:rFonts w:asciiTheme="minorHAnsi" w:hAnsiTheme="minorHAnsi" w:cstheme="minorHAnsi"/>
          <w:b/>
          <w:bCs/>
          <w:sz w:val="22"/>
          <w:szCs w:val="22"/>
          <w:u w:val="single"/>
        </w:rPr>
        <w:t>2</w:t>
      </w:r>
    </w:p>
    <w:p w14:paraId="38C02555" w14:textId="77777777" w:rsidR="001B4363" w:rsidRDefault="001B4363" w:rsidP="001B4363">
      <w:pPr>
        <w:widowControl w:val="0"/>
        <w:jc w:val="both"/>
        <w:rPr>
          <w:rFonts w:asciiTheme="minorHAnsi" w:hAnsiTheme="minorHAnsi" w:cstheme="minorHAnsi"/>
          <w:b/>
          <w:bCs/>
          <w:sz w:val="22"/>
          <w:szCs w:val="22"/>
        </w:rPr>
      </w:pPr>
    </w:p>
    <w:p w14:paraId="3E64F6EF" w14:textId="3BDCCB39" w:rsidR="001B4363" w:rsidRPr="00D54E81" w:rsidRDefault="001B4363" w:rsidP="001B4363">
      <w:pPr>
        <w:widowControl w:val="0"/>
        <w:jc w:val="center"/>
        <w:rPr>
          <w:rFonts w:asciiTheme="minorHAnsi" w:hAnsiTheme="minorHAnsi" w:cstheme="minorHAnsi"/>
          <w:b/>
          <w:bCs/>
          <w:sz w:val="22"/>
          <w:szCs w:val="22"/>
        </w:rPr>
      </w:pPr>
      <w:r w:rsidRPr="00D54E81">
        <w:rPr>
          <w:rFonts w:asciiTheme="minorHAnsi" w:hAnsiTheme="minorHAnsi" w:cstheme="minorHAnsi"/>
          <w:b/>
          <w:bCs/>
          <w:sz w:val="22"/>
          <w:szCs w:val="22"/>
        </w:rPr>
        <w:t xml:space="preserve">Spécifications techniques </w:t>
      </w:r>
      <w:r w:rsidR="00940537">
        <w:rPr>
          <w:rFonts w:asciiTheme="minorHAnsi" w:hAnsiTheme="minorHAnsi" w:cstheme="minorHAnsi"/>
          <w:b/>
          <w:bCs/>
          <w:sz w:val="22"/>
          <w:szCs w:val="22"/>
        </w:rPr>
        <w:t>du</w:t>
      </w:r>
      <w:r>
        <w:rPr>
          <w:rFonts w:asciiTheme="minorHAnsi" w:hAnsiTheme="minorHAnsi" w:cstheme="minorHAnsi"/>
          <w:b/>
          <w:bCs/>
          <w:sz w:val="22"/>
          <w:szCs w:val="22"/>
        </w:rPr>
        <w:t xml:space="preserve"> serveur </w:t>
      </w:r>
      <w:r w:rsidR="00940537">
        <w:rPr>
          <w:rFonts w:asciiTheme="minorHAnsi" w:hAnsiTheme="minorHAnsi" w:cstheme="minorHAnsi"/>
          <w:b/>
          <w:bCs/>
          <w:sz w:val="22"/>
          <w:szCs w:val="22"/>
        </w:rPr>
        <w:t>mis à disposition par l’ANRT</w:t>
      </w:r>
    </w:p>
    <w:p w14:paraId="16B07E15" w14:textId="2E8F6067" w:rsidR="001B4363" w:rsidRDefault="001B4363" w:rsidP="001B4363">
      <w:pPr>
        <w:widowControl w:val="0"/>
        <w:jc w:val="both"/>
        <w:rPr>
          <w:rFonts w:asciiTheme="minorHAnsi" w:hAnsiTheme="minorHAnsi" w:cstheme="minorHAnsi"/>
          <w:sz w:val="22"/>
          <w:szCs w:val="22"/>
        </w:rPr>
      </w:pPr>
    </w:p>
    <w:p w14:paraId="2DFA627D" w14:textId="77777777" w:rsidR="004F5A22" w:rsidRDefault="004F5A22" w:rsidP="00D54E81">
      <w:pPr>
        <w:spacing w:line="276" w:lineRule="auto"/>
        <w:jc w:val="both"/>
        <w:rPr>
          <w:rFonts w:asciiTheme="minorHAnsi" w:hAnsiTheme="minorHAnsi" w:cstheme="minorHAnsi"/>
          <w:sz w:val="22"/>
          <w:szCs w:val="22"/>
        </w:rPr>
      </w:pPr>
    </w:p>
    <w:p w14:paraId="2684612D" w14:textId="79A11EE9" w:rsidR="004F5A22" w:rsidRDefault="004F5A22" w:rsidP="004F5A22">
      <w:pPr>
        <w:numPr>
          <w:ilvl w:val="0"/>
          <w:numId w:val="40"/>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Caractéristique physique :</w:t>
      </w:r>
    </w:p>
    <w:p w14:paraId="352BD81E" w14:textId="77777777" w:rsidR="004F5A22" w:rsidRPr="004F5A22" w:rsidRDefault="004F5A22" w:rsidP="00940537">
      <w:pPr>
        <w:spacing w:line="276" w:lineRule="auto"/>
        <w:ind w:left="720"/>
        <w:jc w:val="both"/>
        <w:rPr>
          <w:rFonts w:asciiTheme="minorHAnsi" w:hAnsiTheme="minorHAnsi" w:cstheme="minorHAnsi"/>
          <w:sz w:val="22"/>
          <w:szCs w:val="22"/>
        </w:rPr>
      </w:pPr>
    </w:p>
    <w:tbl>
      <w:tblPr>
        <w:tblW w:w="893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2"/>
        <w:gridCol w:w="6298"/>
      </w:tblGrid>
      <w:tr w:rsidR="004F5A22" w:rsidRPr="004F5A22" w14:paraId="124A0750" w14:textId="77777777" w:rsidTr="00940537">
        <w:tc>
          <w:tcPr>
            <w:tcW w:w="2632" w:type="dxa"/>
            <w:tcMar>
              <w:top w:w="0" w:type="dxa"/>
              <w:left w:w="108" w:type="dxa"/>
              <w:bottom w:w="0" w:type="dxa"/>
              <w:right w:w="108" w:type="dxa"/>
            </w:tcMar>
            <w:vAlign w:val="center"/>
            <w:hideMark/>
          </w:tcPr>
          <w:p w14:paraId="663F5492"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Processeurs</w:t>
            </w:r>
          </w:p>
        </w:tc>
        <w:tc>
          <w:tcPr>
            <w:tcW w:w="6298" w:type="dxa"/>
            <w:tcMar>
              <w:top w:w="0" w:type="dxa"/>
              <w:left w:w="108" w:type="dxa"/>
              <w:bottom w:w="0" w:type="dxa"/>
              <w:right w:w="108" w:type="dxa"/>
            </w:tcMar>
            <w:vAlign w:val="center"/>
            <w:hideMark/>
          </w:tcPr>
          <w:p w14:paraId="269C5189"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Deux (02) processeurs, avec </w:t>
            </w:r>
            <w:r w:rsidRPr="004F5A22">
              <w:rPr>
                <w:rFonts w:asciiTheme="minorHAnsi" w:hAnsiTheme="minorHAnsi" w:cstheme="minorHAnsi"/>
                <w:b/>
                <w:bCs/>
                <w:sz w:val="22"/>
                <w:szCs w:val="22"/>
              </w:rPr>
              <w:t>12 cœurs</w:t>
            </w:r>
            <w:r w:rsidRPr="004F5A22">
              <w:rPr>
                <w:rFonts w:asciiTheme="minorHAnsi" w:hAnsiTheme="minorHAnsi" w:cstheme="minorHAnsi"/>
                <w:sz w:val="22"/>
                <w:szCs w:val="22"/>
              </w:rPr>
              <w:t xml:space="preserve"> et 2.1 GHz par processeur.</w:t>
            </w:r>
          </w:p>
          <w:p w14:paraId="55F0CF35"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(24 </w:t>
            </w:r>
            <w:proofErr w:type="spellStart"/>
            <w:r w:rsidRPr="004F5A22">
              <w:rPr>
                <w:rFonts w:asciiTheme="minorHAnsi" w:hAnsiTheme="minorHAnsi" w:cstheme="minorHAnsi"/>
                <w:sz w:val="22"/>
                <w:szCs w:val="22"/>
              </w:rPr>
              <w:t>CPUs</w:t>
            </w:r>
            <w:proofErr w:type="spellEnd"/>
            <w:r w:rsidRPr="004F5A22">
              <w:rPr>
                <w:rFonts w:asciiTheme="minorHAnsi" w:hAnsiTheme="minorHAnsi" w:cstheme="minorHAnsi"/>
                <w:sz w:val="22"/>
                <w:szCs w:val="22"/>
              </w:rPr>
              <w:t xml:space="preserve"> x Intel(R) Xeon(R) </w:t>
            </w:r>
            <w:proofErr w:type="spellStart"/>
            <w:r w:rsidRPr="004F5A22">
              <w:rPr>
                <w:rFonts w:asciiTheme="minorHAnsi" w:hAnsiTheme="minorHAnsi" w:cstheme="minorHAnsi"/>
                <w:sz w:val="22"/>
                <w:szCs w:val="22"/>
              </w:rPr>
              <w:t>Silver</w:t>
            </w:r>
            <w:proofErr w:type="spellEnd"/>
            <w:r w:rsidRPr="004F5A22">
              <w:rPr>
                <w:rFonts w:asciiTheme="minorHAnsi" w:hAnsiTheme="minorHAnsi" w:cstheme="minorHAnsi"/>
                <w:sz w:val="22"/>
                <w:szCs w:val="22"/>
              </w:rPr>
              <w:t xml:space="preserve"> 4214 CPU @ 2.20GHz)</w:t>
            </w:r>
          </w:p>
        </w:tc>
      </w:tr>
      <w:tr w:rsidR="004F5A22" w:rsidRPr="004F5A22" w14:paraId="23947B03" w14:textId="77777777" w:rsidTr="00940537">
        <w:trPr>
          <w:trHeight w:val="436"/>
        </w:trPr>
        <w:tc>
          <w:tcPr>
            <w:tcW w:w="2632" w:type="dxa"/>
            <w:tcMar>
              <w:top w:w="0" w:type="dxa"/>
              <w:left w:w="108" w:type="dxa"/>
              <w:bottom w:w="0" w:type="dxa"/>
              <w:right w:w="108" w:type="dxa"/>
            </w:tcMar>
            <w:vAlign w:val="center"/>
            <w:hideMark/>
          </w:tcPr>
          <w:p w14:paraId="3D07407C"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Mémoire</w:t>
            </w:r>
          </w:p>
        </w:tc>
        <w:tc>
          <w:tcPr>
            <w:tcW w:w="6298" w:type="dxa"/>
            <w:tcMar>
              <w:top w:w="0" w:type="dxa"/>
              <w:left w:w="108" w:type="dxa"/>
              <w:bottom w:w="0" w:type="dxa"/>
              <w:right w:w="108" w:type="dxa"/>
            </w:tcMar>
            <w:vAlign w:val="center"/>
            <w:hideMark/>
          </w:tcPr>
          <w:p w14:paraId="5A41A645"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32 Go DDR4</w:t>
            </w:r>
          </w:p>
        </w:tc>
      </w:tr>
      <w:tr w:rsidR="004F5A22" w:rsidRPr="004F5A22" w14:paraId="58F0AB96" w14:textId="77777777" w:rsidTr="00940537">
        <w:trPr>
          <w:trHeight w:val="414"/>
        </w:trPr>
        <w:tc>
          <w:tcPr>
            <w:tcW w:w="2632" w:type="dxa"/>
            <w:tcMar>
              <w:top w:w="0" w:type="dxa"/>
              <w:left w:w="108" w:type="dxa"/>
              <w:bottom w:w="0" w:type="dxa"/>
              <w:right w:w="108" w:type="dxa"/>
            </w:tcMar>
            <w:vAlign w:val="center"/>
            <w:hideMark/>
          </w:tcPr>
          <w:p w14:paraId="123FE2AE"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Disques</w:t>
            </w:r>
          </w:p>
        </w:tc>
        <w:tc>
          <w:tcPr>
            <w:tcW w:w="6298" w:type="dxa"/>
            <w:tcMar>
              <w:top w:w="0" w:type="dxa"/>
              <w:left w:w="108" w:type="dxa"/>
              <w:bottom w:w="0" w:type="dxa"/>
              <w:right w:w="108" w:type="dxa"/>
            </w:tcMar>
            <w:vAlign w:val="center"/>
            <w:hideMark/>
          </w:tcPr>
          <w:p w14:paraId="37E7F6B7"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Quatre (04) disques SSD de 240Go, en configuration RAID5+1.</w:t>
            </w:r>
          </w:p>
        </w:tc>
      </w:tr>
      <w:tr w:rsidR="004F5A22" w:rsidRPr="004F5A22" w14:paraId="75190E6F" w14:textId="77777777" w:rsidTr="00940537">
        <w:trPr>
          <w:trHeight w:val="406"/>
        </w:trPr>
        <w:tc>
          <w:tcPr>
            <w:tcW w:w="2632" w:type="dxa"/>
            <w:tcMar>
              <w:top w:w="0" w:type="dxa"/>
              <w:left w:w="108" w:type="dxa"/>
              <w:bottom w:w="0" w:type="dxa"/>
              <w:right w:w="108" w:type="dxa"/>
            </w:tcMar>
            <w:vAlign w:val="center"/>
            <w:hideMark/>
          </w:tcPr>
          <w:p w14:paraId="23F382EB" w14:textId="77777777" w:rsidR="004F5A22" w:rsidRPr="004F5A22" w:rsidRDefault="004F5A22" w:rsidP="004F5A22">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Cartes réseaux </w:t>
            </w:r>
          </w:p>
        </w:tc>
        <w:tc>
          <w:tcPr>
            <w:tcW w:w="6298" w:type="dxa"/>
            <w:tcMar>
              <w:top w:w="0" w:type="dxa"/>
              <w:left w:w="108" w:type="dxa"/>
              <w:bottom w:w="0" w:type="dxa"/>
              <w:right w:w="108" w:type="dxa"/>
            </w:tcMar>
            <w:vAlign w:val="center"/>
            <w:hideMark/>
          </w:tcPr>
          <w:p w14:paraId="4FF23AA6" w14:textId="77777777" w:rsidR="004F5A22" w:rsidRPr="004F5A22" w:rsidRDefault="004F5A22" w:rsidP="00940537">
            <w:pPr>
              <w:numPr>
                <w:ilvl w:val="0"/>
                <w:numId w:val="44"/>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Une carte avec quatre (04) ports Ethernet 1 </w:t>
            </w:r>
            <w:proofErr w:type="spellStart"/>
            <w:r w:rsidRPr="004F5A22">
              <w:rPr>
                <w:rFonts w:asciiTheme="minorHAnsi" w:hAnsiTheme="minorHAnsi" w:cstheme="minorHAnsi"/>
                <w:sz w:val="22"/>
                <w:szCs w:val="22"/>
              </w:rPr>
              <w:t>Gbps</w:t>
            </w:r>
            <w:proofErr w:type="spellEnd"/>
            <w:r w:rsidRPr="004F5A22">
              <w:rPr>
                <w:rFonts w:asciiTheme="minorHAnsi" w:hAnsiTheme="minorHAnsi" w:cstheme="minorHAnsi"/>
                <w:sz w:val="22"/>
                <w:szCs w:val="22"/>
              </w:rPr>
              <w:t>.</w:t>
            </w:r>
          </w:p>
          <w:p w14:paraId="1AC0E4DF" w14:textId="77777777" w:rsidR="004F5A22" w:rsidRPr="004F5A22" w:rsidRDefault="004F5A22" w:rsidP="00940537">
            <w:pPr>
              <w:numPr>
                <w:ilvl w:val="0"/>
                <w:numId w:val="44"/>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Une carte avec </w:t>
            </w:r>
            <w:r w:rsidRPr="004F5A22">
              <w:rPr>
                <w:rFonts w:asciiTheme="minorHAnsi" w:hAnsiTheme="minorHAnsi" w:cstheme="minorHAnsi"/>
                <w:b/>
                <w:bCs/>
                <w:sz w:val="22"/>
                <w:szCs w:val="22"/>
              </w:rPr>
              <w:t xml:space="preserve">quatre (04) ports FO Ethernet 10 </w:t>
            </w:r>
            <w:proofErr w:type="spellStart"/>
            <w:r w:rsidRPr="004F5A22">
              <w:rPr>
                <w:rFonts w:asciiTheme="minorHAnsi" w:hAnsiTheme="minorHAnsi" w:cstheme="minorHAnsi"/>
                <w:b/>
                <w:bCs/>
                <w:sz w:val="22"/>
                <w:szCs w:val="22"/>
              </w:rPr>
              <w:t>Gbps</w:t>
            </w:r>
            <w:proofErr w:type="spellEnd"/>
            <w:r w:rsidRPr="004F5A22">
              <w:rPr>
                <w:rFonts w:asciiTheme="minorHAnsi" w:hAnsiTheme="minorHAnsi" w:cstheme="minorHAnsi"/>
                <w:sz w:val="22"/>
                <w:szCs w:val="22"/>
              </w:rPr>
              <w:t>.</w:t>
            </w:r>
          </w:p>
        </w:tc>
      </w:tr>
      <w:tr w:rsidR="003673BF" w:rsidRPr="004F5A22" w14:paraId="7EF50855" w14:textId="77777777" w:rsidTr="009E646B">
        <w:trPr>
          <w:trHeight w:val="422"/>
        </w:trPr>
        <w:tc>
          <w:tcPr>
            <w:tcW w:w="2632" w:type="dxa"/>
            <w:tcMar>
              <w:top w:w="0" w:type="dxa"/>
              <w:left w:w="108" w:type="dxa"/>
              <w:bottom w:w="0" w:type="dxa"/>
              <w:right w:w="108" w:type="dxa"/>
            </w:tcMar>
            <w:vAlign w:val="center"/>
            <w:hideMark/>
          </w:tcPr>
          <w:p w14:paraId="7D981FA0" w14:textId="77777777" w:rsidR="003673BF" w:rsidRPr="004F5A22" w:rsidRDefault="003673BF" w:rsidP="009E646B">
            <w:p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Alimentation</w:t>
            </w:r>
          </w:p>
        </w:tc>
        <w:tc>
          <w:tcPr>
            <w:tcW w:w="6298" w:type="dxa"/>
            <w:tcMar>
              <w:top w:w="0" w:type="dxa"/>
              <w:left w:w="108" w:type="dxa"/>
              <w:bottom w:w="0" w:type="dxa"/>
              <w:right w:w="108" w:type="dxa"/>
            </w:tcMar>
            <w:vAlign w:val="center"/>
            <w:hideMark/>
          </w:tcPr>
          <w:p w14:paraId="50022FEA" w14:textId="77777777" w:rsidR="003673BF" w:rsidRPr="004F5A22" w:rsidRDefault="003673BF" w:rsidP="009E646B">
            <w:pPr>
              <w:spacing w:line="276" w:lineRule="auto"/>
              <w:jc w:val="both"/>
              <w:rPr>
                <w:rFonts w:asciiTheme="minorHAnsi" w:hAnsiTheme="minorHAnsi" w:cstheme="minorHAnsi"/>
                <w:sz w:val="22"/>
                <w:szCs w:val="22"/>
              </w:rPr>
            </w:pPr>
            <w:r w:rsidRPr="00940537">
              <w:rPr>
                <w:rFonts w:asciiTheme="minorHAnsi" w:hAnsiTheme="minorHAnsi" w:cstheme="minorHAnsi"/>
                <w:sz w:val="22"/>
                <w:szCs w:val="22"/>
              </w:rPr>
              <w:t>Deux (02)</w:t>
            </w:r>
            <w:r w:rsidRPr="004F5A22">
              <w:rPr>
                <w:rFonts w:asciiTheme="minorHAnsi" w:hAnsiTheme="minorHAnsi" w:cstheme="minorHAnsi"/>
                <w:sz w:val="22"/>
                <w:szCs w:val="22"/>
              </w:rPr>
              <w:t xml:space="preserve"> blocks d’alimentation.</w:t>
            </w:r>
          </w:p>
        </w:tc>
      </w:tr>
    </w:tbl>
    <w:p w14:paraId="57D61FB8" w14:textId="77777777" w:rsidR="00940537" w:rsidRDefault="00940537" w:rsidP="00940537">
      <w:pPr>
        <w:spacing w:line="276" w:lineRule="auto"/>
        <w:ind w:left="720"/>
        <w:jc w:val="both"/>
        <w:rPr>
          <w:rFonts w:asciiTheme="minorHAnsi" w:hAnsiTheme="minorHAnsi" w:cstheme="minorHAnsi"/>
          <w:sz w:val="22"/>
          <w:szCs w:val="22"/>
        </w:rPr>
      </w:pPr>
    </w:p>
    <w:p w14:paraId="5D4BA6D8" w14:textId="0E2578DD" w:rsidR="004F5A22" w:rsidRPr="004F5A22" w:rsidRDefault="004F5A22" w:rsidP="004F5A22">
      <w:pPr>
        <w:numPr>
          <w:ilvl w:val="0"/>
          <w:numId w:val="40"/>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Caractéristiques logiciel</w:t>
      </w:r>
      <w:r w:rsidR="00940537">
        <w:rPr>
          <w:rFonts w:asciiTheme="minorHAnsi" w:hAnsiTheme="minorHAnsi" w:cstheme="minorHAnsi"/>
          <w:sz w:val="22"/>
          <w:szCs w:val="22"/>
        </w:rPr>
        <w:t>le</w:t>
      </w:r>
      <w:r w:rsidRPr="004F5A22">
        <w:rPr>
          <w:rFonts w:asciiTheme="minorHAnsi" w:hAnsiTheme="minorHAnsi" w:cstheme="minorHAnsi"/>
          <w:sz w:val="22"/>
          <w:szCs w:val="22"/>
        </w:rPr>
        <w:t>s :</w:t>
      </w:r>
    </w:p>
    <w:p w14:paraId="3A4C8350" w14:textId="4C8BBB00" w:rsidR="004F5A22" w:rsidRDefault="004F5A22" w:rsidP="004F5A22">
      <w:pPr>
        <w:numPr>
          <w:ilvl w:val="1"/>
          <w:numId w:val="42"/>
        </w:numPr>
        <w:spacing w:line="276" w:lineRule="auto"/>
        <w:jc w:val="both"/>
        <w:rPr>
          <w:rFonts w:asciiTheme="minorHAnsi" w:hAnsiTheme="minorHAnsi" w:cstheme="minorHAnsi"/>
          <w:sz w:val="22"/>
          <w:szCs w:val="22"/>
        </w:rPr>
      </w:pPr>
      <w:r w:rsidRPr="002800D5">
        <w:rPr>
          <w:rFonts w:asciiTheme="minorHAnsi" w:hAnsiTheme="minorHAnsi" w:cstheme="minorHAnsi"/>
          <w:sz w:val="22"/>
          <w:szCs w:val="22"/>
        </w:rPr>
        <w:t>Hyperviseur</w:t>
      </w:r>
      <w:r w:rsidRPr="004F5A22">
        <w:rPr>
          <w:rFonts w:asciiTheme="minorHAnsi" w:hAnsiTheme="minorHAnsi" w:cstheme="minorHAnsi"/>
          <w:sz w:val="22"/>
          <w:szCs w:val="22"/>
        </w:rPr>
        <w:t xml:space="preserve"> de virtualisation basé su</w:t>
      </w:r>
      <w:r w:rsidR="00940537">
        <w:rPr>
          <w:rFonts w:asciiTheme="minorHAnsi" w:hAnsiTheme="minorHAnsi" w:cstheme="minorHAnsi"/>
          <w:sz w:val="22"/>
          <w:szCs w:val="22"/>
        </w:rPr>
        <w:t>r</w:t>
      </w:r>
      <w:r w:rsidRPr="004F5A22">
        <w:rPr>
          <w:rFonts w:asciiTheme="minorHAnsi" w:hAnsiTheme="minorHAnsi" w:cstheme="minorHAnsi"/>
          <w:sz w:val="22"/>
          <w:szCs w:val="22"/>
        </w:rPr>
        <w:t xml:space="preserve"> la solution VMware ESXi v7.0.0</w:t>
      </w:r>
    </w:p>
    <w:p w14:paraId="2791C1B9" w14:textId="77777777" w:rsidR="00940537" w:rsidRPr="004F5A22" w:rsidRDefault="00940537" w:rsidP="00940537">
      <w:pPr>
        <w:spacing w:line="276" w:lineRule="auto"/>
        <w:ind w:left="1080"/>
        <w:jc w:val="both"/>
        <w:rPr>
          <w:rFonts w:asciiTheme="minorHAnsi" w:hAnsiTheme="minorHAnsi" w:cstheme="minorHAnsi"/>
          <w:sz w:val="22"/>
          <w:szCs w:val="22"/>
        </w:rPr>
      </w:pPr>
    </w:p>
    <w:p w14:paraId="118DDBE3" w14:textId="4E1F44FF" w:rsidR="004F5A22" w:rsidRPr="00940537" w:rsidRDefault="00940537" w:rsidP="00940537">
      <w:pPr>
        <w:numPr>
          <w:ilvl w:val="0"/>
          <w:numId w:val="40"/>
        </w:numPr>
        <w:spacing w:line="276" w:lineRule="auto"/>
        <w:jc w:val="both"/>
        <w:rPr>
          <w:rFonts w:asciiTheme="minorHAnsi" w:hAnsiTheme="minorHAnsi" w:cstheme="minorHAnsi"/>
          <w:sz w:val="22"/>
          <w:szCs w:val="22"/>
        </w:rPr>
      </w:pPr>
      <w:r w:rsidRPr="00940537">
        <w:rPr>
          <w:rFonts w:asciiTheme="minorHAnsi" w:hAnsiTheme="minorHAnsi" w:cstheme="minorHAnsi"/>
          <w:sz w:val="22"/>
          <w:szCs w:val="22"/>
        </w:rPr>
        <w:t>Connectivité Internet</w:t>
      </w:r>
      <w:r>
        <w:rPr>
          <w:rFonts w:asciiTheme="minorHAnsi" w:hAnsiTheme="minorHAnsi" w:cstheme="minorHAnsi"/>
          <w:sz w:val="22"/>
          <w:szCs w:val="22"/>
        </w:rPr>
        <w:t> :</w:t>
      </w:r>
    </w:p>
    <w:p w14:paraId="0A394FC9" w14:textId="79CC50E8" w:rsidR="004F5A22" w:rsidRPr="004F5A22" w:rsidRDefault="004F5A22" w:rsidP="004F5A22">
      <w:pPr>
        <w:numPr>
          <w:ilvl w:val="1"/>
          <w:numId w:val="42"/>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 xml:space="preserve">3 x lien FO de 10 </w:t>
      </w:r>
      <w:proofErr w:type="spellStart"/>
      <w:r w:rsidRPr="004F5A22">
        <w:rPr>
          <w:rFonts w:asciiTheme="minorHAnsi" w:hAnsiTheme="minorHAnsi" w:cstheme="minorHAnsi"/>
          <w:sz w:val="22"/>
          <w:szCs w:val="22"/>
        </w:rPr>
        <w:t>Gbps</w:t>
      </w:r>
      <w:proofErr w:type="spellEnd"/>
      <w:r w:rsidRPr="004F5A22">
        <w:rPr>
          <w:rFonts w:asciiTheme="minorHAnsi" w:hAnsiTheme="minorHAnsi" w:cstheme="minorHAnsi"/>
          <w:sz w:val="22"/>
          <w:szCs w:val="22"/>
        </w:rPr>
        <w:t>, un par opérateur</w:t>
      </w:r>
      <w:r w:rsidR="00470C77">
        <w:rPr>
          <w:rFonts w:asciiTheme="minorHAnsi" w:hAnsiTheme="minorHAnsi" w:cstheme="minorHAnsi"/>
          <w:sz w:val="22"/>
          <w:szCs w:val="22"/>
        </w:rPr>
        <w:t> ;</w:t>
      </w:r>
    </w:p>
    <w:p w14:paraId="53B68DF6" w14:textId="77777777" w:rsidR="004F5A22" w:rsidRPr="004F5A22" w:rsidRDefault="004F5A22" w:rsidP="004F5A22">
      <w:pPr>
        <w:numPr>
          <w:ilvl w:val="1"/>
          <w:numId w:val="42"/>
        </w:numPr>
        <w:spacing w:line="276" w:lineRule="auto"/>
        <w:jc w:val="both"/>
        <w:rPr>
          <w:rFonts w:asciiTheme="minorHAnsi" w:hAnsiTheme="minorHAnsi" w:cstheme="minorHAnsi"/>
          <w:sz w:val="22"/>
          <w:szCs w:val="22"/>
        </w:rPr>
      </w:pPr>
      <w:r w:rsidRPr="004F5A22">
        <w:rPr>
          <w:rFonts w:asciiTheme="minorHAnsi" w:hAnsiTheme="minorHAnsi" w:cstheme="minorHAnsi"/>
          <w:sz w:val="22"/>
          <w:szCs w:val="22"/>
        </w:rPr>
        <w:t>3 x adresse IP publique, une par opérateur.</w:t>
      </w:r>
    </w:p>
    <w:p w14:paraId="71D69681" w14:textId="77777777" w:rsidR="004F5A22" w:rsidRPr="00D54E81" w:rsidRDefault="004F5A22" w:rsidP="00D54E81">
      <w:pPr>
        <w:spacing w:line="276" w:lineRule="auto"/>
        <w:jc w:val="both"/>
        <w:rPr>
          <w:rFonts w:asciiTheme="minorHAnsi" w:hAnsiTheme="minorHAnsi" w:cstheme="minorHAnsi"/>
          <w:sz w:val="22"/>
          <w:szCs w:val="22"/>
        </w:rPr>
      </w:pPr>
    </w:p>
    <w:p w14:paraId="674F8628" w14:textId="77777777" w:rsidR="00D54E81" w:rsidRPr="00D54E81" w:rsidRDefault="00D54E81" w:rsidP="00D54E81">
      <w:pPr>
        <w:spacing w:line="276" w:lineRule="auto"/>
        <w:jc w:val="both"/>
        <w:rPr>
          <w:rFonts w:asciiTheme="minorHAnsi" w:hAnsiTheme="minorHAnsi" w:cstheme="minorHAnsi"/>
          <w:sz w:val="22"/>
          <w:szCs w:val="22"/>
        </w:rPr>
      </w:pPr>
    </w:p>
    <w:p w14:paraId="70DA9C66" w14:textId="77777777" w:rsidR="00D54E81" w:rsidRPr="00D54E81" w:rsidRDefault="00D54E81" w:rsidP="00D54E81">
      <w:pPr>
        <w:spacing w:line="276" w:lineRule="auto"/>
        <w:jc w:val="both"/>
        <w:rPr>
          <w:rFonts w:asciiTheme="minorHAnsi" w:hAnsiTheme="minorHAnsi" w:cstheme="minorHAnsi"/>
          <w:sz w:val="22"/>
          <w:szCs w:val="22"/>
        </w:rPr>
        <w:sectPr w:rsidR="00D54E81" w:rsidRPr="00D54E81" w:rsidSect="007A05E4">
          <w:pgSz w:w="11906" w:h="16838"/>
          <w:pgMar w:top="1417" w:right="849" w:bottom="1417" w:left="1417" w:header="708" w:footer="708" w:gutter="0"/>
          <w:cols w:space="708"/>
          <w:docGrid w:linePitch="360"/>
        </w:sectPr>
      </w:pPr>
    </w:p>
    <w:p w14:paraId="0DAED62A" w14:textId="321C02F8" w:rsidR="00D54E81" w:rsidRPr="00484AC9" w:rsidRDefault="00D54E81" w:rsidP="00484AC9">
      <w:pPr>
        <w:spacing w:line="276" w:lineRule="auto"/>
        <w:jc w:val="center"/>
        <w:rPr>
          <w:rFonts w:asciiTheme="minorHAnsi" w:hAnsiTheme="minorHAnsi" w:cstheme="minorHAnsi"/>
          <w:b/>
          <w:bCs/>
          <w:sz w:val="22"/>
          <w:szCs w:val="22"/>
          <w:u w:val="single"/>
        </w:rPr>
      </w:pPr>
      <w:r w:rsidRPr="00484AC9">
        <w:rPr>
          <w:rFonts w:asciiTheme="minorHAnsi" w:hAnsiTheme="minorHAnsi" w:cstheme="minorHAnsi"/>
          <w:b/>
          <w:bCs/>
          <w:sz w:val="22"/>
          <w:szCs w:val="22"/>
          <w:u w:val="single"/>
        </w:rPr>
        <w:lastRenderedPageBreak/>
        <w:t xml:space="preserve">ANNEXE </w:t>
      </w:r>
      <w:r w:rsidR="00B767AC">
        <w:rPr>
          <w:rFonts w:asciiTheme="minorHAnsi" w:hAnsiTheme="minorHAnsi" w:cstheme="minorHAnsi"/>
          <w:b/>
          <w:bCs/>
          <w:sz w:val="22"/>
          <w:szCs w:val="22"/>
          <w:u w:val="single"/>
        </w:rPr>
        <w:t>3</w:t>
      </w:r>
    </w:p>
    <w:p w14:paraId="075ACC53" w14:textId="4BA367C2" w:rsidR="00D54E81" w:rsidRPr="00484AC9" w:rsidRDefault="00573162" w:rsidP="00573162">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L</w:t>
      </w:r>
      <w:r w:rsidR="00D54E81" w:rsidRPr="00484AC9">
        <w:rPr>
          <w:rFonts w:asciiTheme="minorHAnsi" w:hAnsiTheme="minorHAnsi" w:cstheme="minorHAnsi"/>
          <w:b/>
          <w:bCs/>
          <w:sz w:val="22"/>
          <w:szCs w:val="22"/>
        </w:rPr>
        <w:t xml:space="preserve">iste des villes </w:t>
      </w:r>
      <w:r>
        <w:rPr>
          <w:rFonts w:asciiTheme="minorHAnsi" w:hAnsiTheme="minorHAnsi" w:cstheme="minorHAnsi"/>
          <w:b/>
          <w:bCs/>
          <w:sz w:val="22"/>
          <w:szCs w:val="22"/>
        </w:rPr>
        <w:t>potentielles pour les campagnes de QoS</w:t>
      </w:r>
    </w:p>
    <w:p w14:paraId="415D2F12" w14:textId="6B32E938" w:rsidR="00D54E81" w:rsidRPr="00484AC9" w:rsidRDefault="00D54E81" w:rsidP="00D54E81">
      <w:pPr>
        <w:spacing w:line="276" w:lineRule="auto"/>
        <w:jc w:val="both"/>
        <w:rPr>
          <w:rFonts w:asciiTheme="minorHAnsi" w:hAnsiTheme="minorHAnsi" w:cstheme="minorHAnsi"/>
          <w:sz w:val="22"/>
          <w:szCs w:val="22"/>
        </w:rPr>
      </w:pPr>
    </w:p>
    <w:tbl>
      <w:tblPr>
        <w:tblStyle w:val="Grilledutableau"/>
        <w:tblW w:w="7650" w:type="dxa"/>
        <w:tblLook w:val="04A0" w:firstRow="1" w:lastRow="0" w:firstColumn="1" w:lastColumn="0" w:noHBand="0" w:noVBand="1"/>
      </w:tblPr>
      <w:tblGrid>
        <w:gridCol w:w="4673"/>
        <w:gridCol w:w="2977"/>
      </w:tblGrid>
      <w:tr w:rsidR="00484AC9" w:rsidRPr="00484AC9" w14:paraId="36EBE905" w14:textId="77777777" w:rsidTr="00484AC9">
        <w:trPr>
          <w:trHeight w:val="381"/>
        </w:trPr>
        <w:tc>
          <w:tcPr>
            <w:tcW w:w="4673" w:type="dxa"/>
            <w:vAlign w:val="center"/>
            <w:hideMark/>
          </w:tcPr>
          <w:p w14:paraId="0B697418" w14:textId="77777777" w:rsidR="00B60ED0" w:rsidRPr="00484AC9" w:rsidRDefault="00B60ED0" w:rsidP="00484AC9">
            <w:pPr>
              <w:spacing w:line="276" w:lineRule="auto"/>
              <w:jc w:val="center"/>
              <w:rPr>
                <w:rFonts w:asciiTheme="minorHAnsi" w:hAnsiTheme="minorHAnsi" w:cstheme="minorHAnsi"/>
                <w:b/>
                <w:bCs/>
                <w:sz w:val="22"/>
                <w:szCs w:val="22"/>
              </w:rPr>
            </w:pPr>
            <w:r w:rsidRPr="00484AC9">
              <w:rPr>
                <w:rFonts w:asciiTheme="minorHAnsi" w:hAnsiTheme="minorHAnsi" w:cstheme="minorHAnsi"/>
                <w:b/>
                <w:bCs/>
                <w:sz w:val="22"/>
                <w:szCs w:val="22"/>
              </w:rPr>
              <w:t>Région</w:t>
            </w:r>
          </w:p>
        </w:tc>
        <w:tc>
          <w:tcPr>
            <w:tcW w:w="2977" w:type="dxa"/>
            <w:vAlign w:val="center"/>
            <w:hideMark/>
          </w:tcPr>
          <w:p w14:paraId="67976ADF" w14:textId="77777777" w:rsidR="00B60ED0" w:rsidRPr="00484AC9" w:rsidRDefault="00B60ED0" w:rsidP="00484AC9">
            <w:pPr>
              <w:spacing w:line="276" w:lineRule="auto"/>
              <w:jc w:val="center"/>
              <w:rPr>
                <w:rFonts w:asciiTheme="minorHAnsi" w:hAnsiTheme="minorHAnsi" w:cstheme="minorHAnsi"/>
                <w:b/>
                <w:bCs/>
                <w:sz w:val="22"/>
                <w:szCs w:val="22"/>
              </w:rPr>
            </w:pPr>
            <w:r w:rsidRPr="00484AC9">
              <w:rPr>
                <w:rFonts w:asciiTheme="minorHAnsi" w:hAnsiTheme="minorHAnsi" w:cstheme="minorHAnsi"/>
                <w:b/>
                <w:bCs/>
                <w:sz w:val="22"/>
                <w:szCs w:val="22"/>
              </w:rPr>
              <w:t>Ville</w:t>
            </w:r>
          </w:p>
        </w:tc>
      </w:tr>
      <w:tr w:rsidR="00484AC9" w:rsidRPr="00B60ED0" w14:paraId="19BF4A52" w14:textId="77777777" w:rsidTr="00484AC9">
        <w:trPr>
          <w:trHeight w:val="300"/>
        </w:trPr>
        <w:tc>
          <w:tcPr>
            <w:tcW w:w="4673" w:type="dxa"/>
            <w:vMerge w:val="restart"/>
            <w:vAlign w:val="center"/>
            <w:hideMark/>
          </w:tcPr>
          <w:p w14:paraId="13572FE6" w14:textId="56D060E8"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 xml:space="preserve">Tanger-Tétouan-Al </w:t>
            </w:r>
            <w:proofErr w:type="spellStart"/>
            <w:r w:rsidRPr="00484AC9">
              <w:rPr>
                <w:rFonts w:asciiTheme="minorHAnsi" w:hAnsiTheme="minorHAnsi" w:cstheme="minorHAnsi"/>
                <w:sz w:val="22"/>
                <w:szCs w:val="22"/>
              </w:rPr>
              <w:t>Hoceïma</w:t>
            </w:r>
            <w:proofErr w:type="spellEnd"/>
          </w:p>
        </w:tc>
        <w:tc>
          <w:tcPr>
            <w:tcW w:w="2977" w:type="dxa"/>
            <w:vAlign w:val="center"/>
            <w:hideMark/>
          </w:tcPr>
          <w:p w14:paraId="12D53E2F" w14:textId="68F0F36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Tanger</w:t>
            </w:r>
          </w:p>
        </w:tc>
      </w:tr>
      <w:tr w:rsidR="00484AC9" w:rsidRPr="00B60ED0" w14:paraId="5EA2D9F7" w14:textId="77777777" w:rsidTr="00484AC9">
        <w:trPr>
          <w:trHeight w:val="288"/>
        </w:trPr>
        <w:tc>
          <w:tcPr>
            <w:tcW w:w="4673" w:type="dxa"/>
            <w:vMerge/>
            <w:vAlign w:val="center"/>
            <w:hideMark/>
          </w:tcPr>
          <w:p w14:paraId="5A92FCEF" w14:textId="6134A9AA"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53FE5229"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Tétouan</w:t>
            </w:r>
          </w:p>
        </w:tc>
      </w:tr>
      <w:tr w:rsidR="00484AC9" w:rsidRPr="00B60ED0" w14:paraId="15B215E9" w14:textId="77777777" w:rsidTr="00484AC9">
        <w:trPr>
          <w:trHeight w:val="288"/>
        </w:trPr>
        <w:tc>
          <w:tcPr>
            <w:tcW w:w="4673" w:type="dxa"/>
            <w:vMerge/>
            <w:vAlign w:val="center"/>
            <w:hideMark/>
          </w:tcPr>
          <w:p w14:paraId="2890C83A" w14:textId="46B2DA29"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555E1756"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 xml:space="preserve">Al </w:t>
            </w:r>
            <w:proofErr w:type="spellStart"/>
            <w:r w:rsidRPr="00484AC9">
              <w:rPr>
                <w:rFonts w:asciiTheme="minorHAnsi" w:hAnsiTheme="minorHAnsi" w:cstheme="minorHAnsi"/>
                <w:sz w:val="22"/>
                <w:szCs w:val="22"/>
              </w:rPr>
              <w:t>Hoceïma</w:t>
            </w:r>
            <w:proofErr w:type="spellEnd"/>
          </w:p>
        </w:tc>
      </w:tr>
      <w:tr w:rsidR="00484AC9" w:rsidRPr="00B60ED0" w14:paraId="5B220621" w14:textId="77777777" w:rsidTr="00484AC9">
        <w:trPr>
          <w:trHeight w:val="300"/>
        </w:trPr>
        <w:tc>
          <w:tcPr>
            <w:tcW w:w="4673" w:type="dxa"/>
            <w:vMerge/>
            <w:vAlign w:val="center"/>
            <w:hideMark/>
          </w:tcPr>
          <w:p w14:paraId="6BFF530D" w14:textId="079ACB60"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3D21F789"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Chefchaouen</w:t>
            </w:r>
          </w:p>
        </w:tc>
      </w:tr>
      <w:tr w:rsidR="00484AC9" w:rsidRPr="00B60ED0" w14:paraId="4B57ADD1" w14:textId="77777777" w:rsidTr="00484AC9">
        <w:trPr>
          <w:trHeight w:val="300"/>
        </w:trPr>
        <w:tc>
          <w:tcPr>
            <w:tcW w:w="4673" w:type="dxa"/>
            <w:vMerge w:val="restart"/>
            <w:vAlign w:val="center"/>
            <w:hideMark/>
          </w:tcPr>
          <w:p w14:paraId="43520524" w14:textId="13227F8C"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Oriental</w:t>
            </w:r>
          </w:p>
        </w:tc>
        <w:tc>
          <w:tcPr>
            <w:tcW w:w="2977" w:type="dxa"/>
            <w:vAlign w:val="center"/>
            <w:hideMark/>
          </w:tcPr>
          <w:p w14:paraId="3C9C1829"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Oujda</w:t>
            </w:r>
          </w:p>
        </w:tc>
      </w:tr>
      <w:tr w:rsidR="00484AC9" w:rsidRPr="00B60ED0" w14:paraId="3A21654B" w14:textId="77777777" w:rsidTr="00484AC9">
        <w:trPr>
          <w:trHeight w:val="288"/>
        </w:trPr>
        <w:tc>
          <w:tcPr>
            <w:tcW w:w="4673" w:type="dxa"/>
            <w:vMerge/>
            <w:vAlign w:val="center"/>
            <w:hideMark/>
          </w:tcPr>
          <w:p w14:paraId="7DB40B5B" w14:textId="3777DFDD"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7F24997E" w14:textId="7EB698CC"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Nador</w:t>
            </w:r>
          </w:p>
        </w:tc>
      </w:tr>
      <w:tr w:rsidR="00484AC9" w:rsidRPr="00B60ED0" w14:paraId="49C25885" w14:textId="77777777" w:rsidTr="00484AC9">
        <w:trPr>
          <w:trHeight w:val="300"/>
        </w:trPr>
        <w:tc>
          <w:tcPr>
            <w:tcW w:w="4673" w:type="dxa"/>
            <w:vMerge/>
            <w:vAlign w:val="center"/>
            <w:hideMark/>
          </w:tcPr>
          <w:p w14:paraId="2E37C517" w14:textId="525D28DE"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2C90CAD7"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Berkane</w:t>
            </w:r>
          </w:p>
        </w:tc>
      </w:tr>
      <w:tr w:rsidR="00484AC9" w:rsidRPr="00B60ED0" w14:paraId="62E9E51D" w14:textId="77777777" w:rsidTr="00484AC9">
        <w:trPr>
          <w:trHeight w:val="300"/>
        </w:trPr>
        <w:tc>
          <w:tcPr>
            <w:tcW w:w="4673" w:type="dxa"/>
            <w:vMerge w:val="restart"/>
            <w:vAlign w:val="center"/>
            <w:hideMark/>
          </w:tcPr>
          <w:p w14:paraId="3FCACBEB" w14:textId="2D83DA7A"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Fès-Meknès</w:t>
            </w:r>
          </w:p>
        </w:tc>
        <w:tc>
          <w:tcPr>
            <w:tcW w:w="2977" w:type="dxa"/>
            <w:vAlign w:val="center"/>
            <w:hideMark/>
          </w:tcPr>
          <w:p w14:paraId="61FDDBE6"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Fès</w:t>
            </w:r>
          </w:p>
        </w:tc>
      </w:tr>
      <w:tr w:rsidR="00484AC9" w:rsidRPr="00B60ED0" w14:paraId="7B144258" w14:textId="77777777" w:rsidTr="00484AC9">
        <w:trPr>
          <w:trHeight w:val="288"/>
        </w:trPr>
        <w:tc>
          <w:tcPr>
            <w:tcW w:w="4673" w:type="dxa"/>
            <w:vMerge/>
            <w:vAlign w:val="center"/>
            <w:hideMark/>
          </w:tcPr>
          <w:p w14:paraId="42076C37" w14:textId="77C6B7A9"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31CF5C4A"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Meknès</w:t>
            </w:r>
          </w:p>
        </w:tc>
      </w:tr>
      <w:tr w:rsidR="00484AC9" w:rsidRPr="00B60ED0" w14:paraId="35960B95" w14:textId="77777777" w:rsidTr="00484AC9">
        <w:trPr>
          <w:trHeight w:val="300"/>
        </w:trPr>
        <w:tc>
          <w:tcPr>
            <w:tcW w:w="4673" w:type="dxa"/>
            <w:vMerge/>
            <w:vAlign w:val="center"/>
            <w:hideMark/>
          </w:tcPr>
          <w:p w14:paraId="53422467" w14:textId="3F7BB605"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2B7B55C4"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Taza</w:t>
            </w:r>
          </w:p>
        </w:tc>
      </w:tr>
      <w:tr w:rsidR="00484AC9" w:rsidRPr="00B60ED0" w14:paraId="24FCDEAF" w14:textId="77777777" w:rsidTr="00484AC9">
        <w:trPr>
          <w:trHeight w:val="300"/>
        </w:trPr>
        <w:tc>
          <w:tcPr>
            <w:tcW w:w="4673" w:type="dxa"/>
            <w:vMerge w:val="restart"/>
            <w:vAlign w:val="center"/>
            <w:hideMark/>
          </w:tcPr>
          <w:p w14:paraId="584722A0" w14:textId="36615223"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Rabat-Salé-Kénitra</w:t>
            </w:r>
          </w:p>
        </w:tc>
        <w:tc>
          <w:tcPr>
            <w:tcW w:w="2977" w:type="dxa"/>
            <w:vAlign w:val="center"/>
            <w:hideMark/>
          </w:tcPr>
          <w:p w14:paraId="3C08499D"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Rabat</w:t>
            </w:r>
          </w:p>
        </w:tc>
      </w:tr>
      <w:tr w:rsidR="00484AC9" w:rsidRPr="00B60ED0" w14:paraId="5DB6A582" w14:textId="77777777" w:rsidTr="00484AC9">
        <w:trPr>
          <w:trHeight w:val="288"/>
        </w:trPr>
        <w:tc>
          <w:tcPr>
            <w:tcW w:w="4673" w:type="dxa"/>
            <w:vMerge/>
            <w:vAlign w:val="center"/>
            <w:hideMark/>
          </w:tcPr>
          <w:p w14:paraId="13F7A077" w14:textId="7CBB8D8E"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1DD3B43F"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Salé</w:t>
            </w:r>
          </w:p>
        </w:tc>
      </w:tr>
      <w:tr w:rsidR="00484AC9" w:rsidRPr="00B60ED0" w14:paraId="08E36C4C" w14:textId="77777777" w:rsidTr="00484AC9">
        <w:trPr>
          <w:trHeight w:val="300"/>
        </w:trPr>
        <w:tc>
          <w:tcPr>
            <w:tcW w:w="4673" w:type="dxa"/>
            <w:vMerge/>
            <w:vAlign w:val="center"/>
            <w:hideMark/>
          </w:tcPr>
          <w:p w14:paraId="42F85726" w14:textId="3E5631F9"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4C342E5C"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Kénitra</w:t>
            </w:r>
          </w:p>
        </w:tc>
      </w:tr>
      <w:tr w:rsidR="00484AC9" w:rsidRPr="00B60ED0" w14:paraId="1C4AE56A" w14:textId="77777777" w:rsidTr="00484AC9">
        <w:trPr>
          <w:trHeight w:val="300"/>
        </w:trPr>
        <w:tc>
          <w:tcPr>
            <w:tcW w:w="4673" w:type="dxa"/>
            <w:vMerge w:val="restart"/>
            <w:vAlign w:val="center"/>
            <w:hideMark/>
          </w:tcPr>
          <w:p w14:paraId="17BE502A" w14:textId="4E98DE0F"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Béni Mellal-</w:t>
            </w:r>
            <w:proofErr w:type="spellStart"/>
            <w:r w:rsidRPr="00484AC9">
              <w:rPr>
                <w:rFonts w:asciiTheme="minorHAnsi" w:hAnsiTheme="minorHAnsi" w:cstheme="minorHAnsi"/>
                <w:sz w:val="22"/>
                <w:szCs w:val="22"/>
              </w:rPr>
              <w:t>Khénifra</w:t>
            </w:r>
            <w:proofErr w:type="spellEnd"/>
          </w:p>
        </w:tc>
        <w:tc>
          <w:tcPr>
            <w:tcW w:w="2977" w:type="dxa"/>
            <w:vAlign w:val="center"/>
            <w:hideMark/>
          </w:tcPr>
          <w:p w14:paraId="7B1629B4"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Béni-Mellal</w:t>
            </w:r>
          </w:p>
        </w:tc>
      </w:tr>
      <w:tr w:rsidR="00484AC9" w:rsidRPr="00B60ED0" w14:paraId="017FAACF" w14:textId="77777777" w:rsidTr="00484AC9">
        <w:trPr>
          <w:trHeight w:val="288"/>
        </w:trPr>
        <w:tc>
          <w:tcPr>
            <w:tcW w:w="4673" w:type="dxa"/>
            <w:vMerge/>
            <w:vAlign w:val="center"/>
            <w:hideMark/>
          </w:tcPr>
          <w:p w14:paraId="004FD347" w14:textId="3A5BB45C"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1168EE03" w14:textId="77777777" w:rsidR="00484AC9" w:rsidRPr="00484AC9" w:rsidRDefault="00484AC9" w:rsidP="00484AC9">
            <w:pPr>
              <w:spacing w:line="276" w:lineRule="auto"/>
              <w:jc w:val="center"/>
              <w:rPr>
                <w:rFonts w:asciiTheme="minorHAnsi" w:hAnsiTheme="minorHAnsi" w:cstheme="minorHAnsi"/>
                <w:sz w:val="22"/>
                <w:szCs w:val="22"/>
              </w:rPr>
            </w:pPr>
            <w:proofErr w:type="spellStart"/>
            <w:r w:rsidRPr="00484AC9">
              <w:rPr>
                <w:rFonts w:asciiTheme="minorHAnsi" w:hAnsiTheme="minorHAnsi" w:cstheme="minorHAnsi"/>
                <w:sz w:val="22"/>
                <w:szCs w:val="22"/>
              </w:rPr>
              <w:t>Fquih</w:t>
            </w:r>
            <w:proofErr w:type="spellEnd"/>
            <w:r w:rsidRPr="00484AC9">
              <w:rPr>
                <w:rFonts w:asciiTheme="minorHAnsi" w:hAnsiTheme="minorHAnsi" w:cstheme="minorHAnsi"/>
                <w:sz w:val="22"/>
                <w:szCs w:val="22"/>
              </w:rPr>
              <w:t xml:space="preserve"> Ben Salah</w:t>
            </w:r>
          </w:p>
        </w:tc>
      </w:tr>
      <w:tr w:rsidR="00484AC9" w:rsidRPr="00B60ED0" w14:paraId="7360F4FE" w14:textId="77777777" w:rsidTr="00484AC9">
        <w:trPr>
          <w:trHeight w:val="300"/>
        </w:trPr>
        <w:tc>
          <w:tcPr>
            <w:tcW w:w="4673" w:type="dxa"/>
            <w:vMerge/>
            <w:vAlign w:val="center"/>
            <w:hideMark/>
          </w:tcPr>
          <w:p w14:paraId="19C86E25" w14:textId="4C9A3AB9"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39364E27" w14:textId="77777777" w:rsidR="00484AC9" w:rsidRPr="00484AC9" w:rsidRDefault="00484AC9" w:rsidP="00484AC9">
            <w:pPr>
              <w:spacing w:line="276" w:lineRule="auto"/>
              <w:jc w:val="center"/>
              <w:rPr>
                <w:rFonts w:asciiTheme="minorHAnsi" w:hAnsiTheme="minorHAnsi" w:cstheme="minorHAnsi"/>
                <w:sz w:val="22"/>
                <w:szCs w:val="22"/>
              </w:rPr>
            </w:pPr>
            <w:proofErr w:type="spellStart"/>
            <w:r w:rsidRPr="00484AC9">
              <w:rPr>
                <w:rFonts w:asciiTheme="minorHAnsi" w:hAnsiTheme="minorHAnsi" w:cstheme="minorHAnsi"/>
                <w:sz w:val="22"/>
                <w:szCs w:val="22"/>
              </w:rPr>
              <w:t>Khénifra</w:t>
            </w:r>
            <w:proofErr w:type="spellEnd"/>
          </w:p>
        </w:tc>
      </w:tr>
      <w:tr w:rsidR="00484AC9" w:rsidRPr="00B60ED0" w14:paraId="5686B996" w14:textId="77777777" w:rsidTr="00484AC9">
        <w:trPr>
          <w:trHeight w:val="300"/>
        </w:trPr>
        <w:tc>
          <w:tcPr>
            <w:tcW w:w="4673" w:type="dxa"/>
            <w:vMerge w:val="restart"/>
            <w:vAlign w:val="center"/>
            <w:hideMark/>
          </w:tcPr>
          <w:p w14:paraId="69A39F32" w14:textId="598BBB04" w:rsidR="00484AC9" w:rsidRPr="00484AC9" w:rsidRDefault="00484AC9"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Casablanca-Settat</w:t>
            </w:r>
          </w:p>
        </w:tc>
        <w:tc>
          <w:tcPr>
            <w:tcW w:w="2977" w:type="dxa"/>
            <w:vAlign w:val="center"/>
            <w:hideMark/>
          </w:tcPr>
          <w:p w14:paraId="451F22CC"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Casablanca</w:t>
            </w:r>
          </w:p>
        </w:tc>
      </w:tr>
      <w:tr w:rsidR="00484AC9" w:rsidRPr="00B60ED0" w14:paraId="3C8E3FE4" w14:textId="77777777" w:rsidTr="00484AC9">
        <w:trPr>
          <w:trHeight w:val="288"/>
        </w:trPr>
        <w:tc>
          <w:tcPr>
            <w:tcW w:w="4673" w:type="dxa"/>
            <w:vMerge/>
            <w:vAlign w:val="center"/>
            <w:hideMark/>
          </w:tcPr>
          <w:p w14:paraId="098A824B" w14:textId="2F4C5FC8"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21B51FB6"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 xml:space="preserve">El </w:t>
            </w:r>
            <w:proofErr w:type="spellStart"/>
            <w:r w:rsidRPr="00484AC9">
              <w:rPr>
                <w:rFonts w:asciiTheme="minorHAnsi" w:hAnsiTheme="minorHAnsi" w:cstheme="minorHAnsi"/>
                <w:sz w:val="22"/>
                <w:szCs w:val="22"/>
              </w:rPr>
              <w:t>jadida</w:t>
            </w:r>
            <w:proofErr w:type="spellEnd"/>
          </w:p>
        </w:tc>
      </w:tr>
      <w:tr w:rsidR="00484AC9" w:rsidRPr="00B60ED0" w14:paraId="46B0F37E" w14:textId="77777777" w:rsidTr="00484AC9">
        <w:trPr>
          <w:trHeight w:val="300"/>
        </w:trPr>
        <w:tc>
          <w:tcPr>
            <w:tcW w:w="4673" w:type="dxa"/>
            <w:vMerge/>
            <w:vAlign w:val="center"/>
            <w:hideMark/>
          </w:tcPr>
          <w:p w14:paraId="3835DF33" w14:textId="5E464B41" w:rsidR="00484AC9" w:rsidRPr="00484AC9" w:rsidRDefault="00484AC9" w:rsidP="00484AC9">
            <w:pPr>
              <w:spacing w:line="276" w:lineRule="auto"/>
              <w:rPr>
                <w:rFonts w:asciiTheme="minorHAnsi" w:hAnsiTheme="minorHAnsi" w:cstheme="minorHAnsi"/>
                <w:sz w:val="22"/>
                <w:szCs w:val="22"/>
              </w:rPr>
            </w:pPr>
          </w:p>
        </w:tc>
        <w:tc>
          <w:tcPr>
            <w:tcW w:w="2977" w:type="dxa"/>
            <w:vAlign w:val="center"/>
            <w:hideMark/>
          </w:tcPr>
          <w:p w14:paraId="05C08B69" w14:textId="77777777" w:rsidR="00484AC9" w:rsidRPr="00484AC9" w:rsidRDefault="00484AC9"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Settat</w:t>
            </w:r>
          </w:p>
        </w:tc>
      </w:tr>
      <w:tr w:rsidR="004B6F51" w:rsidRPr="00B60ED0" w14:paraId="697B79E2" w14:textId="77777777" w:rsidTr="00484AC9">
        <w:trPr>
          <w:trHeight w:val="300"/>
        </w:trPr>
        <w:tc>
          <w:tcPr>
            <w:tcW w:w="4673" w:type="dxa"/>
            <w:vMerge w:val="restart"/>
            <w:vAlign w:val="center"/>
            <w:hideMark/>
          </w:tcPr>
          <w:p w14:paraId="0D79F308" w14:textId="609272ED" w:rsidR="004B6F51" w:rsidRPr="00484AC9" w:rsidRDefault="004B6F51"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Marrakech-Safi</w:t>
            </w:r>
          </w:p>
        </w:tc>
        <w:tc>
          <w:tcPr>
            <w:tcW w:w="2977" w:type="dxa"/>
            <w:vAlign w:val="center"/>
            <w:hideMark/>
          </w:tcPr>
          <w:p w14:paraId="1A6D2D9C"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Marrakech</w:t>
            </w:r>
          </w:p>
        </w:tc>
      </w:tr>
      <w:tr w:rsidR="004B6F51" w:rsidRPr="00B60ED0" w14:paraId="41DB4FD0" w14:textId="77777777" w:rsidTr="00484AC9">
        <w:trPr>
          <w:trHeight w:val="288"/>
        </w:trPr>
        <w:tc>
          <w:tcPr>
            <w:tcW w:w="4673" w:type="dxa"/>
            <w:vMerge/>
            <w:vAlign w:val="center"/>
            <w:hideMark/>
          </w:tcPr>
          <w:p w14:paraId="40FFC67E" w14:textId="40297B6E"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2F6E9F20"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Safi</w:t>
            </w:r>
          </w:p>
        </w:tc>
      </w:tr>
      <w:tr w:rsidR="004B6F51" w:rsidRPr="00B60ED0" w14:paraId="7A152B36" w14:textId="77777777" w:rsidTr="00484AC9">
        <w:trPr>
          <w:trHeight w:val="300"/>
        </w:trPr>
        <w:tc>
          <w:tcPr>
            <w:tcW w:w="4673" w:type="dxa"/>
            <w:vMerge/>
            <w:vAlign w:val="center"/>
            <w:hideMark/>
          </w:tcPr>
          <w:p w14:paraId="1591B974" w14:textId="2B8F1D44"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12845748"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 xml:space="preserve">El </w:t>
            </w:r>
            <w:proofErr w:type="spellStart"/>
            <w:r w:rsidRPr="00484AC9">
              <w:rPr>
                <w:rFonts w:asciiTheme="minorHAnsi" w:hAnsiTheme="minorHAnsi" w:cstheme="minorHAnsi"/>
                <w:sz w:val="22"/>
                <w:szCs w:val="22"/>
              </w:rPr>
              <w:t>Kelaâ</w:t>
            </w:r>
            <w:proofErr w:type="spellEnd"/>
            <w:r w:rsidRPr="00484AC9">
              <w:rPr>
                <w:rFonts w:asciiTheme="minorHAnsi" w:hAnsiTheme="minorHAnsi" w:cstheme="minorHAnsi"/>
                <w:sz w:val="22"/>
                <w:szCs w:val="22"/>
              </w:rPr>
              <w:t xml:space="preserve"> </w:t>
            </w:r>
            <w:proofErr w:type="spellStart"/>
            <w:r w:rsidRPr="00484AC9">
              <w:rPr>
                <w:rFonts w:asciiTheme="minorHAnsi" w:hAnsiTheme="minorHAnsi" w:cstheme="minorHAnsi"/>
                <w:sz w:val="22"/>
                <w:szCs w:val="22"/>
              </w:rPr>
              <w:t>Sraghna</w:t>
            </w:r>
            <w:proofErr w:type="spellEnd"/>
          </w:p>
        </w:tc>
      </w:tr>
      <w:tr w:rsidR="004B6F51" w:rsidRPr="00B60ED0" w14:paraId="4B4EB8CB" w14:textId="77777777" w:rsidTr="00484AC9">
        <w:trPr>
          <w:trHeight w:val="300"/>
        </w:trPr>
        <w:tc>
          <w:tcPr>
            <w:tcW w:w="4673" w:type="dxa"/>
            <w:vMerge w:val="restart"/>
            <w:vAlign w:val="center"/>
            <w:hideMark/>
          </w:tcPr>
          <w:p w14:paraId="1927B074" w14:textId="6D4FCC35" w:rsidR="004B6F51" w:rsidRPr="00484AC9" w:rsidRDefault="004B6F51" w:rsidP="00484AC9">
            <w:pPr>
              <w:spacing w:line="276" w:lineRule="auto"/>
              <w:rPr>
                <w:rFonts w:asciiTheme="minorHAnsi" w:hAnsiTheme="minorHAnsi" w:cstheme="minorHAnsi"/>
                <w:sz w:val="22"/>
                <w:szCs w:val="22"/>
              </w:rPr>
            </w:pPr>
            <w:proofErr w:type="spellStart"/>
            <w:r w:rsidRPr="00484AC9">
              <w:rPr>
                <w:rFonts w:asciiTheme="minorHAnsi" w:hAnsiTheme="minorHAnsi" w:cstheme="minorHAnsi"/>
                <w:sz w:val="22"/>
                <w:szCs w:val="22"/>
              </w:rPr>
              <w:t>Drâa</w:t>
            </w:r>
            <w:proofErr w:type="spellEnd"/>
            <w:r w:rsidRPr="00484AC9">
              <w:rPr>
                <w:rFonts w:asciiTheme="minorHAnsi" w:hAnsiTheme="minorHAnsi" w:cstheme="minorHAnsi"/>
                <w:sz w:val="22"/>
                <w:szCs w:val="22"/>
              </w:rPr>
              <w:t>-Tafilalet</w:t>
            </w:r>
          </w:p>
        </w:tc>
        <w:tc>
          <w:tcPr>
            <w:tcW w:w="2977" w:type="dxa"/>
            <w:vAlign w:val="center"/>
            <w:hideMark/>
          </w:tcPr>
          <w:p w14:paraId="22A9131B"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Errachidia</w:t>
            </w:r>
          </w:p>
        </w:tc>
      </w:tr>
      <w:tr w:rsidR="004B6F51" w:rsidRPr="00B60ED0" w14:paraId="696BE51B" w14:textId="77777777" w:rsidTr="00484AC9">
        <w:trPr>
          <w:trHeight w:val="288"/>
        </w:trPr>
        <w:tc>
          <w:tcPr>
            <w:tcW w:w="4673" w:type="dxa"/>
            <w:vMerge/>
            <w:vAlign w:val="center"/>
            <w:hideMark/>
          </w:tcPr>
          <w:p w14:paraId="26141040" w14:textId="3E05DA3E"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6AC02C2F"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Ouarzazate</w:t>
            </w:r>
          </w:p>
        </w:tc>
      </w:tr>
      <w:tr w:rsidR="004B6F51" w:rsidRPr="00B60ED0" w14:paraId="3E8EFB9A" w14:textId="77777777" w:rsidTr="00484AC9">
        <w:trPr>
          <w:trHeight w:val="300"/>
        </w:trPr>
        <w:tc>
          <w:tcPr>
            <w:tcW w:w="4673" w:type="dxa"/>
            <w:vMerge/>
            <w:vAlign w:val="center"/>
            <w:hideMark/>
          </w:tcPr>
          <w:p w14:paraId="6B413B6F" w14:textId="7FD4D702"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4092107A"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Midelt</w:t>
            </w:r>
          </w:p>
        </w:tc>
      </w:tr>
      <w:tr w:rsidR="004B6F51" w:rsidRPr="00B60ED0" w14:paraId="5F8277F3" w14:textId="77777777" w:rsidTr="00484AC9">
        <w:trPr>
          <w:trHeight w:val="300"/>
        </w:trPr>
        <w:tc>
          <w:tcPr>
            <w:tcW w:w="4673" w:type="dxa"/>
            <w:vMerge w:val="restart"/>
            <w:vAlign w:val="center"/>
            <w:hideMark/>
          </w:tcPr>
          <w:p w14:paraId="0E571046" w14:textId="2959EC7D" w:rsidR="004B6F51" w:rsidRPr="00484AC9" w:rsidRDefault="004B6F51"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Souss-Massa</w:t>
            </w:r>
          </w:p>
        </w:tc>
        <w:tc>
          <w:tcPr>
            <w:tcW w:w="2977" w:type="dxa"/>
            <w:vAlign w:val="center"/>
            <w:hideMark/>
          </w:tcPr>
          <w:p w14:paraId="3D18124A"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Agadir</w:t>
            </w:r>
          </w:p>
        </w:tc>
      </w:tr>
      <w:tr w:rsidR="004B6F51" w:rsidRPr="00B60ED0" w14:paraId="7C0D91B5" w14:textId="77777777" w:rsidTr="00484AC9">
        <w:trPr>
          <w:trHeight w:val="288"/>
        </w:trPr>
        <w:tc>
          <w:tcPr>
            <w:tcW w:w="4673" w:type="dxa"/>
            <w:vMerge/>
            <w:vAlign w:val="center"/>
            <w:hideMark/>
          </w:tcPr>
          <w:p w14:paraId="2B4081AA" w14:textId="59E62688"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64BB2F2C" w14:textId="77777777" w:rsidR="004B6F51" w:rsidRPr="00484AC9" w:rsidRDefault="004B6F51" w:rsidP="00484AC9">
            <w:pPr>
              <w:spacing w:line="276" w:lineRule="auto"/>
              <w:jc w:val="center"/>
              <w:rPr>
                <w:rFonts w:asciiTheme="minorHAnsi" w:hAnsiTheme="minorHAnsi" w:cstheme="minorHAnsi"/>
                <w:sz w:val="22"/>
                <w:szCs w:val="22"/>
              </w:rPr>
            </w:pPr>
            <w:proofErr w:type="spellStart"/>
            <w:r w:rsidRPr="00484AC9">
              <w:rPr>
                <w:rFonts w:asciiTheme="minorHAnsi" w:hAnsiTheme="minorHAnsi" w:cstheme="minorHAnsi"/>
                <w:sz w:val="22"/>
                <w:szCs w:val="22"/>
              </w:rPr>
              <w:t>Inezgane</w:t>
            </w:r>
            <w:proofErr w:type="spellEnd"/>
            <w:r w:rsidRPr="00484AC9">
              <w:rPr>
                <w:rFonts w:asciiTheme="minorHAnsi" w:hAnsiTheme="minorHAnsi" w:cstheme="minorHAnsi"/>
                <w:sz w:val="22"/>
                <w:szCs w:val="22"/>
              </w:rPr>
              <w:t xml:space="preserve">-Aït </w:t>
            </w:r>
            <w:proofErr w:type="spellStart"/>
            <w:r w:rsidRPr="00484AC9">
              <w:rPr>
                <w:rFonts w:asciiTheme="minorHAnsi" w:hAnsiTheme="minorHAnsi" w:cstheme="minorHAnsi"/>
                <w:sz w:val="22"/>
                <w:szCs w:val="22"/>
              </w:rPr>
              <w:t>Melloul</w:t>
            </w:r>
            <w:proofErr w:type="spellEnd"/>
          </w:p>
        </w:tc>
      </w:tr>
      <w:tr w:rsidR="004B6F51" w:rsidRPr="00B60ED0" w14:paraId="676A4E56" w14:textId="77777777" w:rsidTr="00484AC9">
        <w:trPr>
          <w:trHeight w:val="300"/>
        </w:trPr>
        <w:tc>
          <w:tcPr>
            <w:tcW w:w="4673" w:type="dxa"/>
            <w:vMerge/>
            <w:vAlign w:val="center"/>
            <w:hideMark/>
          </w:tcPr>
          <w:p w14:paraId="2F9BCE15" w14:textId="515DE9DC"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073DC2E4"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Taroudannt</w:t>
            </w:r>
          </w:p>
        </w:tc>
      </w:tr>
      <w:tr w:rsidR="004B6F51" w:rsidRPr="00B60ED0" w14:paraId="29E23A28" w14:textId="77777777" w:rsidTr="00484AC9">
        <w:trPr>
          <w:trHeight w:val="300"/>
        </w:trPr>
        <w:tc>
          <w:tcPr>
            <w:tcW w:w="4673" w:type="dxa"/>
            <w:vMerge w:val="restart"/>
            <w:vAlign w:val="center"/>
            <w:hideMark/>
          </w:tcPr>
          <w:p w14:paraId="744C2B35" w14:textId="79D24C27" w:rsidR="004B6F51" w:rsidRPr="00484AC9" w:rsidRDefault="004B6F51" w:rsidP="00484AC9">
            <w:pPr>
              <w:spacing w:line="276" w:lineRule="auto"/>
              <w:rPr>
                <w:rFonts w:asciiTheme="minorHAnsi" w:hAnsiTheme="minorHAnsi" w:cstheme="minorHAnsi"/>
                <w:sz w:val="22"/>
                <w:szCs w:val="22"/>
              </w:rPr>
            </w:pPr>
            <w:proofErr w:type="spellStart"/>
            <w:r w:rsidRPr="00484AC9">
              <w:rPr>
                <w:rFonts w:asciiTheme="minorHAnsi" w:hAnsiTheme="minorHAnsi" w:cstheme="minorHAnsi"/>
                <w:sz w:val="22"/>
                <w:szCs w:val="22"/>
              </w:rPr>
              <w:t>Guelmim</w:t>
            </w:r>
            <w:proofErr w:type="spellEnd"/>
            <w:r w:rsidRPr="00484AC9">
              <w:rPr>
                <w:rFonts w:asciiTheme="minorHAnsi" w:hAnsiTheme="minorHAnsi" w:cstheme="minorHAnsi"/>
                <w:sz w:val="22"/>
                <w:szCs w:val="22"/>
              </w:rPr>
              <w:t>-Oued Noun</w:t>
            </w:r>
          </w:p>
        </w:tc>
        <w:tc>
          <w:tcPr>
            <w:tcW w:w="2977" w:type="dxa"/>
            <w:vAlign w:val="center"/>
            <w:hideMark/>
          </w:tcPr>
          <w:p w14:paraId="292274A9" w14:textId="77777777" w:rsidR="004B6F51" w:rsidRPr="00484AC9" w:rsidRDefault="004B6F51" w:rsidP="00484AC9">
            <w:pPr>
              <w:spacing w:line="276" w:lineRule="auto"/>
              <w:jc w:val="center"/>
              <w:rPr>
                <w:rFonts w:asciiTheme="minorHAnsi" w:hAnsiTheme="minorHAnsi" w:cstheme="minorHAnsi"/>
                <w:sz w:val="22"/>
                <w:szCs w:val="22"/>
              </w:rPr>
            </w:pPr>
            <w:proofErr w:type="spellStart"/>
            <w:r w:rsidRPr="00484AC9">
              <w:rPr>
                <w:rFonts w:asciiTheme="minorHAnsi" w:hAnsiTheme="minorHAnsi" w:cstheme="minorHAnsi"/>
                <w:sz w:val="22"/>
                <w:szCs w:val="22"/>
              </w:rPr>
              <w:t>Guelmim</w:t>
            </w:r>
            <w:proofErr w:type="spellEnd"/>
          </w:p>
        </w:tc>
      </w:tr>
      <w:tr w:rsidR="004B6F51" w:rsidRPr="00B60ED0" w14:paraId="43B33352" w14:textId="77777777" w:rsidTr="00484AC9">
        <w:trPr>
          <w:trHeight w:val="288"/>
        </w:trPr>
        <w:tc>
          <w:tcPr>
            <w:tcW w:w="4673" w:type="dxa"/>
            <w:vMerge/>
            <w:vAlign w:val="center"/>
            <w:hideMark/>
          </w:tcPr>
          <w:p w14:paraId="66DDE44D" w14:textId="33540740"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698C3AA8"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Tan-Tan</w:t>
            </w:r>
          </w:p>
        </w:tc>
      </w:tr>
      <w:tr w:rsidR="004B6F51" w:rsidRPr="00B60ED0" w14:paraId="14228789" w14:textId="77777777" w:rsidTr="00484AC9">
        <w:trPr>
          <w:trHeight w:val="300"/>
        </w:trPr>
        <w:tc>
          <w:tcPr>
            <w:tcW w:w="4673" w:type="dxa"/>
            <w:vMerge/>
            <w:vAlign w:val="center"/>
            <w:hideMark/>
          </w:tcPr>
          <w:p w14:paraId="4CC4A708" w14:textId="7911C175"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2F48BA5E"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Sidi Ifni</w:t>
            </w:r>
          </w:p>
        </w:tc>
      </w:tr>
      <w:tr w:rsidR="004B6F51" w:rsidRPr="00B60ED0" w14:paraId="23FD9C8C" w14:textId="77777777" w:rsidTr="00484AC9">
        <w:trPr>
          <w:trHeight w:val="300"/>
        </w:trPr>
        <w:tc>
          <w:tcPr>
            <w:tcW w:w="4673" w:type="dxa"/>
            <w:vMerge w:val="restart"/>
            <w:vAlign w:val="center"/>
            <w:hideMark/>
          </w:tcPr>
          <w:p w14:paraId="0BB64F04" w14:textId="13C05EB8" w:rsidR="004B6F51" w:rsidRPr="00484AC9" w:rsidRDefault="004B6F51"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Laâyoune-</w:t>
            </w:r>
            <w:proofErr w:type="spellStart"/>
            <w:r w:rsidRPr="00484AC9">
              <w:rPr>
                <w:rFonts w:asciiTheme="minorHAnsi" w:hAnsiTheme="minorHAnsi" w:cstheme="minorHAnsi"/>
                <w:sz w:val="22"/>
                <w:szCs w:val="22"/>
              </w:rPr>
              <w:t>Sakia</w:t>
            </w:r>
            <w:proofErr w:type="spellEnd"/>
            <w:r w:rsidRPr="00484AC9">
              <w:rPr>
                <w:rFonts w:asciiTheme="minorHAnsi" w:hAnsiTheme="minorHAnsi" w:cstheme="minorHAnsi"/>
                <w:sz w:val="22"/>
                <w:szCs w:val="22"/>
              </w:rPr>
              <w:t xml:space="preserve"> El Hamra</w:t>
            </w:r>
          </w:p>
        </w:tc>
        <w:tc>
          <w:tcPr>
            <w:tcW w:w="2977" w:type="dxa"/>
            <w:vAlign w:val="center"/>
            <w:hideMark/>
          </w:tcPr>
          <w:p w14:paraId="6C02016D" w14:textId="3E10B6E8"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Laâyoune</w:t>
            </w:r>
          </w:p>
        </w:tc>
      </w:tr>
      <w:tr w:rsidR="004B6F51" w:rsidRPr="00B60ED0" w14:paraId="41CCA92A" w14:textId="77777777" w:rsidTr="00484AC9">
        <w:trPr>
          <w:trHeight w:val="288"/>
        </w:trPr>
        <w:tc>
          <w:tcPr>
            <w:tcW w:w="4673" w:type="dxa"/>
            <w:vMerge/>
            <w:vAlign w:val="center"/>
            <w:hideMark/>
          </w:tcPr>
          <w:p w14:paraId="536B7AB4" w14:textId="73A188E7"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5D4F2F0B" w14:textId="77777777" w:rsidR="004B6F51" w:rsidRPr="00484AC9" w:rsidRDefault="004B6F51"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Es-</w:t>
            </w:r>
            <w:proofErr w:type="spellStart"/>
            <w:r w:rsidRPr="00484AC9">
              <w:rPr>
                <w:rFonts w:asciiTheme="minorHAnsi" w:hAnsiTheme="minorHAnsi" w:cstheme="minorHAnsi"/>
                <w:sz w:val="22"/>
                <w:szCs w:val="22"/>
              </w:rPr>
              <w:t>Semara</w:t>
            </w:r>
            <w:proofErr w:type="spellEnd"/>
          </w:p>
        </w:tc>
      </w:tr>
      <w:tr w:rsidR="004B6F51" w:rsidRPr="00B60ED0" w14:paraId="571AA634" w14:textId="77777777" w:rsidTr="00484AC9">
        <w:trPr>
          <w:trHeight w:val="300"/>
        </w:trPr>
        <w:tc>
          <w:tcPr>
            <w:tcW w:w="4673" w:type="dxa"/>
            <w:vMerge/>
            <w:vAlign w:val="center"/>
            <w:hideMark/>
          </w:tcPr>
          <w:p w14:paraId="638286E0" w14:textId="36DDF642" w:rsidR="004B6F51" w:rsidRPr="00484AC9" w:rsidRDefault="004B6F51" w:rsidP="00484AC9">
            <w:pPr>
              <w:spacing w:line="276" w:lineRule="auto"/>
              <w:rPr>
                <w:rFonts w:asciiTheme="minorHAnsi" w:hAnsiTheme="minorHAnsi" w:cstheme="minorHAnsi"/>
                <w:sz w:val="22"/>
                <w:szCs w:val="22"/>
              </w:rPr>
            </w:pPr>
          </w:p>
        </w:tc>
        <w:tc>
          <w:tcPr>
            <w:tcW w:w="2977" w:type="dxa"/>
            <w:vAlign w:val="center"/>
            <w:hideMark/>
          </w:tcPr>
          <w:p w14:paraId="217D1851" w14:textId="77777777" w:rsidR="004B6F51" w:rsidRPr="00484AC9" w:rsidRDefault="004B6F51" w:rsidP="00484AC9">
            <w:pPr>
              <w:spacing w:line="276" w:lineRule="auto"/>
              <w:jc w:val="center"/>
              <w:rPr>
                <w:rFonts w:asciiTheme="minorHAnsi" w:hAnsiTheme="minorHAnsi" w:cstheme="minorHAnsi"/>
                <w:sz w:val="22"/>
                <w:szCs w:val="22"/>
              </w:rPr>
            </w:pPr>
            <w:proofErr w:type="spellStart"/>
            <w:r w:rsidRPr="00484AC9">
              <w:rPr>
                <w:rFonts w:asciiTheme="minorHAnsi" w:hAnsiTheme="minorHAnsi" w:cstheme="minorHAnsi"/>
                <w:sz w:val="22"/>
                <w:szCs w:val="22"/>
              </w:rPr>
              <w:t>Boujdour</w:t>
            </w:r>
            <w:proofErr w:type="spellEnd"/>
          </w:p>
        </w:tc>
      </w:tr>
      <w:tr w:rsidR="00484AC9" w:rsidRPr="00B60ED0" w14:paraId="6770ED2C" w14:textId="77777777" w:rsidTr="00484AC9">
        <w:trPr>
          <w:trHeight w:val="312"/>
        </w:trPr>
        <w:tc>
          <w:tcPr>
            <w:tcW w:w="4673" w:type="dxa"/>
            <w:vAlign w:val="center"/>
            <w:hideMark/>
          </w:tcPr>
          <w:p w14:paraId="3466FD5F" w14:textId="55FE77B5" w:rsidR="00B60ED0" w:rsidRPr="00484AC9" w:rsidRDefault="00B60ED0" w:rsidP="00484AC9">
            <w:pPr>
              <w:spacing w:line="276" w:lineRule="auto"/>
              <w:rPr>
                <w:rFonts w:asciiTheme="minorHAnsi" w:hAnsiTheme="minorHAnsi" w:cstheme="minorHAnsi"/>
                <w:sz w:val="22"/>
                <w:szCs w:val="22"/>
              </w:rPr>
            </w:pPr>
            <w:r w:rsidRPr="00484AC9">
              <w:rPr>
                <w:rFonts w:asciiTheme="minorHAnsi" w:hAnsiTheme="minorHAnsi" w:cstheme="minorHAnsi"/>
                <w:sz w:val="22"/>
                <w:szCs w:val="22"/>
              </w:rPr>
              <w:t xml:space="preserve">Dakhla-Oued Ed </w:t>
            </w:r>
            <w:proofErr w:type="spellStart"/>
            <w:r w:rsidRPr="00484AC9">
              <w:rPr>
                <w:rFonts w:asciiTheme="minorHAnsi" w:hAnsiTheme="minorHAnsi" w:cstheme="minorHAnsi"/>
                <w:sz w:val="22"/>
                <w:szCs w:val="22"/>
              </w:rPr>
              <w:t>Dahab</w:t>
            </w:r>
            <w:proofErr w:type="spellEnd"/>
          </w:p>
        </w:tc>
        <w:tc>
          <w:tcPr>
            <w:tcW w:w="2977" w:type="dxa"/>
            <w:vAlign w:val="center"/>
            <w:hideMark/>
          </w:tcPr>
          <w:p w14:paraId="6E12EF3D" w14:textId="77777777" w:rsidR="00B60ED0" w:rsidRPr="00484AC9" w:rsidRDefault="00B60ED0" w:rsidP="00484AC9">
            <w:pPr>
              <w:spacing w:line="276" w:lineRule="auto"/>
              <w:jc w:val="center"/>
              <w:rPr>
                <w:rFonts w:asciiTheme="minorHAnsi" w:hAnsiTheme="minorHAnsi" w:cstheme="minorHAnsi"/>
                <w:sz w:val="22"/>
                <w:szCs w:val="22"/>
              </w:rPr>
            </w:pPr>
            <w:r w:rsidRPr="00484AC9">
              <w:rPr>
                <w:rFonts w:asciiTheme="minorHAnsi" w:hAnsiTheme="minorHAnsi" w:cstheme="minorHAnsi"/>
                <w:sz w:val="22"/>
                <w:szCs w:val="22"/>
              </w:rPr>
              <w:t>Dakhla</w:t>
            </w:r>
          </w:p>
        </w:tc>
      </w:tr>
    </w:tbl>
    <w:p w14:paraId="1B2A0667" w14:textId="3644570A" w:rsidR="00B60ED0" w:rsidRDefault="00B60ED0" w:rsidP="00B60ED0">
      <w:pPr>
        <w:spacing w:line="276" w:lineRule="auto"/>
        <w:jc w:val="center"/>
        <w:rPr>
          <w:rFonts w:asciiTheme="minorHAnsi" w:hAnsiTheme="minorHAnsi" w:cstheme="minorHAnsi"/>
          <w:sz w:val="22"/>
          <w:szCs w:val="22"/>
          <w:highlight w:val="yellow"/>
        </w:rPr>
      </w:pPr>
    </w:p>
    <w:p w14:paraId="7F76925E" w14:textId="77777777" w:rsidR="00D54E81" w:rsidRPr="00D54E81" w:rsidRDefault="00D54E81" w:rsidP="00124BB9">
      <w:pPr>
        <w:autoSpaceDE w:val="0"/>
        <w:autoSpaceDN w:val="0"/>
        <w:adjustRightInd w:val="0"/>
        <w:spacing w:line="276" w:lineRule="auto"/>
        <w:rPr>
          <w:rFonts w:asciiTheme="minorHAnsi" w:hAnsiTheme="minorHAnsi" w:cstheme="minorHAnsi"/>
          <w:sz w:val="22"/>
          <w:szCs w:val="22"/>
        </w:rPr>
      </w:pPr>
    </w:p>
    <w:sectPr w:rsidR="00D54E81" w:rsidRPr="00D54E81" w:rsidSect="00D54E81">
      <w:pgSz w:w="11906" w:h="16838"/>
      <w:pgMar w:top="24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817F" w14:textId="77777777" w:rsidR="00C020DE" w:rsidRDefault="00C020DE">
      <w:r>
        <w:separator/>
      </w:r>
    </w:p>
  </w:endnote>
  <w:endnote w:type="continuationSeparator" w:id="0">
    <w:p w14:paraId="59FDA9A6" w14:textId="77777777" w:rsidR="00C020DE" w:rsidRDefault="00C0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230D" w14:textId="77777777" w:rsidR="001457C5" w:rsidRDefault="001457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688B5A" w14:textId="77777777" w:rsidR="001457C5" w:rsidRDefault="001457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FA2E" w14:textId="77777777" w:rsidR="001A34A5" w:rsidRPr="00A06059" w:rsidRDefault="001A34A5" w:rsidP="001A34A5">
    <w:pPr>
      <w:pStyle w:val="Corpsdetexte"/>
      <w:widowControl w:val="0"/>
      <w:spacing w:line="276" w:lineRule="auto"/>
      <w:jc w:val="center"/>
      <w:rPr>
        <w:rFonts w:ascii="Calibri" w:hAnsi="Calibri"/>
        <w:b/>
        <w:bCs/>
        <w:sz w:val="13"/>
        <w:szCs w:val="13"/>
        <w:lang w:eastAsia="x-none"/>
      </w:rPr>
    </w:pPr>
    <w:r w:rsidRPr="00A06059">
      <w:rPr>
        <w:rFonts w:ascii="Calibri" w:hAnsi="Calibri"/>
        <w:b/>
        <w:bCs/>
        <w:sz w:val="13"/>
        <w:szCs w:val="13"/>
        <w:lang w:val="x-none" w:eastAsia="x-none"/>
      </w:rPr>
      <w:t>ANRT – CPS – AO n°</w:t>
    </w:r>
    <w:r>
      <w:rPr>
        <w:rFonts w:ascii="Calibri" w:hAnsi="Calibri"/>
        <w:b/>
        <w:bCs/>
        <w:sz w:val="13"/>
        <w:szCs w:val="13"/>
        <w:lang w:eastAsia="x-none"/>
      </w:rPr>
      <w:t>03</w:t>
    </w:r>
    <w:r w:rsidRPr="00A06059">
      <w:rPr>
        <w:rFonts w:ascii="Calibri" w:hAnsi="Calibri"/>
        <w:b/>
        <w:bCs/>
        <w:sz w:val="13"/>
        <w:szCs w:val="13"/>
        <w:lang w:val="x-none" w:eastAsia="x-none"/>
      </w:rPr>
      <w:t>/20</w:t>
    </w:r>
    <w:r>
      <w:rPr>
        <w:rFonts w:ascii="Calibri" w:hAnsi="Calibri"/>
        <w:b/>
        <w:bCs/>
        <w:sz w:val="13"/>
        <w:szCs w:val="13"/>
        <w:lang w:eastAsia="x-none"/>
      </w:rPr>
      <w:t>21</w:t>
    </w:r>
    <w:r w:rsidRPr="00A06059">
      <w:rPr>
        <w:rFonts w:ascii="Calibri" w:hAnsi="Calibri"/>
        <w:b/>
        <w:bCs/>
        <w:sz w:val="13"/>
        <w:szCs w:val="13"/>
        <w:lang w:eastAsia="x-none"/>
      </w:rPr>
      <w:t xml:space="preserve"> </w:t>
    </w:r>
    <w:r w:rsidRPr="00A06059">
      <w:rPr>
        <w:rFonts w:ascii="Calibri" w:hAnsi="Calibri"/>
        <w:b/>
        <w:bCs/>
        <w:sz w:val="13"/>
        <w:szCs w:val="13"/>
        <w:lang w:val="x-none" w:eastAsia="x-none"/>
      </w:rPr>
      <w:t xml:space="preserve">concernant </w:t>
    </w:r>
    <w:r>
      <w:rPr>
        <w:rFonts w:ascii="Calibri" w:hAnsi="Calibri"/>
        <w:b/>
        <w:bCs/>
        <w:sz w:val="13"/>
        <w:szCs w:val="13"/>
        <w:lang w:eastAsia="x-none"/>
      </w:rPr>
      <w:t>l’évaluation de la qualité technique du service Internet fixe offert aux clients</w:t>
    </w:r>
  </w:p>
  <w:p w14:paraId="75102D90" w14:textId="24A678E7" w:rsidR="001457C5" w:rsidRPr="001A34A5" w:rsidRDefault="001457C5" w:rsidP="001A34A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5EB3" w14:textId="54343EE1" w:rsidR="001457C5" w:rsidRPr="00A06059" w:rsidRDefault="001457C5" w:rsidP="005B1C5E">
    <w:pPr>
      <w:pStyle w:val="Corpsdetexte"/>
      <w:widowControl w:val="0"/>
      <w:spacing w:line="276" w:lineRule="auto"/>
      <w:jc w:val="center"/>
      <w:rPr>
        <w:rFonts w:ascii="Calibri" w:hAnsi="Calibri"/>
        <w:b/>
        <w:bCs/>
        <w:sz w:val="13"/>
        <w:szCs w:val="13"/>
        <w:lang w:eastAsia="x-none"/>
      </w:rPr>
    </w:pPr>
    <w:r w:rsidRPr="00A06059">
      <w:rPr>
        <w:rFonts w:ascii="Calibri" w:hAnsi="Calibri"/>
        <w:b/>
        <w:bCs/>
        <w:sz w:val="13"/>
        <w:szCs w:val="13"/>
        <w:lang w:val="x-none" w:eastAsia="x-none"/>
      </w:rPr>
      <w:t>ANRT – CPS – AO n°</w:t>
    </w:r>
    <w:r w:rsidR="001A34A5">
      <w:rPr>
        <w:rFonts w:ascii="Calibri" w:hAnsi="Calibri"/>
        <w:b/>
        <w:bCs/>
        <w:sz w:val="13"/>
        <w:szCs w:val="13"/>
        <w:lang w:eastAsia="x-none"/>
      </w:rPr>
      <w:t>03</w:t>
    </w:r>
    <w:r w:rsidRPr="00A06059">
      <w:rPr>
        <w:rFonts w:ascii="Calibri" w:hAnsi="Calibri"/>
        <w:b/>
        <w:bCs/>
        <w:sz w:val="13"/>
        <w:szCs w:val="13"/>
        <w:lang w:val="x-none" w:eastAsia="x-none"/>
      </w:rPr>
      <w:t>/20</w:t>
    </w:r>
    <w:r>
      <w:rPr>
        <w:rFonts w:ascii="Calibri" w:hAnsi="Calibri"/>
        <w:b/>
        <w:bCs/>
        <w:sz w:val="13"/>
        <w:szCs w:val="13"/>
        <w:lang w:eastAsia="x-none"/>
      </w:rPr>
      <w:t>21</w:t>
    </w:r>
    <w:r w:rsidRPr="00A06059">
      <w:rPr>
        <w:rFonts w:ascii="Calibri" w:hAnsi="Calibri"/>
        <w:b/>
        <w:bCs/>
        <w:sz w:val="13"/>
        <w:szCs w:val="13"/>
        <w:lang w:eastAsia="x-none"/>
      </w:rPr>
      <w:t xml:space="preserve"> </w:t>
    </w:r>
    <w:r w:rsidRPr="00A06059">
      <w:rPr>
        <w:rFonts w:ascii="Calibri" w:hAnsi="Calibri"/>
        <w:b/>
        <w:bCs/>
        <w:sz w:val="13"/>
        <w:szCs w:val="13"/>
        <w:lang w:val="x-none" w:eastAsia="x-none"/>
      </w:rPr>
      <w:t xml:space="preserve">concernant </w:t>
    </w:r>
    <w:r>
      <w:rPr>
        <w:rFonts w:ascii="Calibri" w:hAnsi="Calibri"/>
        <w:b/>
        <w:bCs/>
        <w:sz w:val="13"/>
        <w:szCs w:val="13"/>
        <w:lang w:eastAsia="x-none"/>
      </w:rPr>
      <w:t>l’évaluation de la qualité technique du service Internet fixe offert aux clients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6B95" w14:textId="77777777" w:rsidR="00C020DE" w:rsidRDefault="00C020DE">
      <w:r>
        <w:separator/>
      </w:r>
    </w:p>
  </w:footnote>
  <w:footnote w:type="continuationSeparator" w:id="0">
    <w:p w14:paraId="7CE8505A" w14:textId="77777777" w:rsidR="00C020DE" w:rsidRDefault="00C020DE">
      <w:r>
        <w:continuationSeparator/>
      </w:r>
    </w:p>
  </w:footnote>
  <w:footnote w:id="1">
    <w:p w14:paraId="2D89FA0D" w14:textId="77777777" w:rsidR="001457C5" w:rsidRPr="005B1C5E" w:rsidRDefault="001457C5" w:rsidP="00420F57">
      <w:pPr>
        <w:pStyle w:val="Notedebasdepage"/>
        <w:rPr>
          <w:rFonts w:asciiTheme="minorHAnsi" w:hAnsiTheme="minorHAnsi" w:cstheme="minorHAnsi"/>
        </w:rPr>
      </w:pPr>
      <w:r w:rsidRPr="005B1C5E">
        <w:rPr>
          <w:rStyle w:val="Appelnotedebasdep"/>
          <w:rFonts w:asciiTheme="minorHAnsi" w:hAnsiTheme="minorHAnsi" w:cstheme="minorHAnsi"/>
        </w:rPr>
        <w:footnoteRef/>
      </w:r>
      <w:r w:rsidRPr="005B1C5E">
        <w:rPr>
          <w:rFonts w:asciiTheme="minorHAnsi" w:hAnsiTheme="minorHAnsi" w:cstheme="minorHAnsi"/>
        </w:rPr>
        <w:t xml:space="preserve"> Téléchargeable du site Web de l’ANRT (www.anrt.ma)</w:t>
      </w:r>
    </w:p>
    <w:p w14:paraId="214A9486" w14:textId="77777777" w:rsidR="001457C5" w:rsidRDefault="001457C5" w:rsidP="00420F57">
      <w:pPr>
        <w:pStyle w:val="Notedebasdepage"/>
      </w:pPr>
    </w:p>
  </w:footnote>
  <w:footnote w:id="2">
    <w:p w14:paraId="45309D50" w14:textId="77777777" w:rsidR="001457C5" w:rsidRPr="00222D96" w:rsidRDefault="001457C5" w:rsidP="00817C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3">
    <w:p w14:paraId="750FEE96" w14:textId="77777777" w:rsidR="001457C5" w:rsidRPr="00B847DB" w:rsidRDefault="001457C5" w:rsidP="00817C4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4">
    <w:p w14:paraId="7F40D93D" w14:textId="77777777" w:rsidR="001457C5" w:rsidRPr="00D37055" w:rsidRDefault="001457C5" w:rsidP="00595BAD">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E553" w14:textId="4757EBB6" w:rsidR="001457C5" w:rsidRPr="00A06059" w:rsidRDefault="001457C5" w:rsidP="005C51E0">
    <w:pPr>
      <w:pStyle w:val="En-tte"/>
      <w:ind w:right="570"/>
    </w:pPr>
    <w:r>
      <w:t xml:space="preserve">Page </w:t>
    </w:r>
    <w:r>
      <w:rPr>
        <w:b/>
        <w:bCs/>
      </w:rPr>
      <w:fldChar w:fldCharType="begin"/>
    </w:r>
    <w:r>
      <w:rPr>
        <w:b/>
        <w:bCs/>
      </w:rPr>
      <w:instrText>PAGE  \* Arabic  \* MERGEFORMAT</w:instrText>
    </w:r>
    <w:r>
      <w:rPr>
        <w:b/>
        <w:bCs/>
      </w:rPr>
      <w:fldChar w:fldCharType="separate"/>
    </w:r>
    <w:r w:rsidR="002800D5">
      <w:rPr>
        <w:b/>
        <w:bCs/>
        <w:noProof/>
      </w:rPr>
      <w:t>21</w:t>
    </w:r>
    <w:r>
      <w:rPr>
        <w:b/>
        <w:bCs/>
      </w:rPr>
      <w:fldChar w:fldCharType="end"/>
    </w:r>
    <w:r>
      <w:t xml:space="preserve"> sur </w:t>
    </w:r>
    <w:r>
      <w:rPr>
        <w:b/>
        <w:bCs/>
      </w:rPr>
      <w:fldChar w:fldCharType="begin"/>
    </w:r>
    <w:r>
      <w:rPr>
        <w:b/>
        <w:bCs/>
      </w:rPr>
      <w:instrText>NUMPAGES  \* Arabic  \* MERGEFORMAT</w:instrText>
    </w:r>
    <w:r>
      <w:rPr>
        <w:b/>
        <w:bCs/>
      </w:rPr>
      <w:fldChar w:fldCharType="separate"/>
    </w:r>
    <w:r w:rsidR="002800D5">
      <w:rPr>
        <w:b/>
        <w:bCs/>
        <w:noProof/>
      </w:rPr>
      <w:t>22</w:t>
    </w:r>
    <w:r>
      <w:rPr>
        <w:b/>
        <w:bCs/>
      </w:rPr>
      <w:fldChar w:fldCharType="end"/>
    </w:r>
  </w:p>
  <w:p w14:paraId="21F495E5" w14:textId="77777777" w:rsidR="001457C5" w:rsidRPr="00A06059" w:rsidRDefault="001457C5" w:rsidP="00A06059">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63BF" w14:textId="77777777" w:rsidR="001457C5" w:rsidRPr="00A06059" w:rsidRDefault="001457C5" w:rsidP="005C51E0">
    <w:pPr>
      <w:pStyle w:val="En-tte"/>
      <w:ind w:right="429"/>
    </w:pPr>
    <w:r>
      <w:t xml:space="preserve">Page </w:t>
    </w:r>
    <w:r>
      <w:rPr>
        <w:b/>
        <w:bCs/>
      </w:rPr>
      <w:fldChar w:fldCharType="begin"/>
    </w:r>
    <w:r>
      <w:rPr>
        <w:b/>
        <w:bCs/>
      </w:rPr>
      <w:instrText>PAGE  \* Arabic  \* MERGEFORMAT</w:instrText>
    </w:r>
    <w:r>
      <w:rPr>
        <w:b/>
        <w:bCs/>
      </w:rPr>
      <w:fldChar w:fldCharType="separate"/>
    </w:r>
    <w:r w:rsidR="002800D5">
      <w:rPr>
        <w:b/>
        <w:bCs/>
        <w:noProof/>
      </w:rPr>
      <w:t>22</w:t>
    </w:r>
    <w:r>
      <w:rPr>
        <w:b/>
        <w:bCs/>
      </w:rPr>
      <w:fldChar w:fldCharType="end"/>
    </w:r>
    <w:r>
      <w:t xml:space="preserve"> sur </w:t>
    </w:r>
    <w:r>
      <w:rPr>
        <w:b/>
        <w:bCs/>
      </w:rPr>
      <w:fldChar w:fldCharType="begin"/>
    </w:r>
    <w:r>
      <w:rPr>
        <w:b/>
        <w:bCs/>
      </w:rPr>
      <w:instrText>NUMPAGES  \* Arabic  \* MERGEFORMAT</w:instrText>
    </w:r>
    <w:r>
      <w:rPr>
        <w:b/>
        <w:bCs/>
      </w:rPr>
      <w:fldChar w:fldCharType="separate"/>
    </w:r>
    <w:r w:rsidR="002800D5">
      <w:rPr>
        <w:b/>
        <w:bCs/>
        <w:noProof/>
      </w:rPr>
      <w:t>22</w:t>
    </w:r>
    <w:r>
      <w:rPr>
        <w:b/>
        <w:bCs/>
      </w:rPr>
      <w:fldChar w:fldCharType="end"/>
    </w:r>
  </w:p>
  <w:p w14:paraId="4A2AF15F" w14:textId="77777777" w:rsidR="001457C5" w:rsidRPr="00A06059" w:rsidRDefault="001457C5">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B4FB6"/>
    <w:multiLevelType w:val="hybridMultilevel"/>
    <w:tmpl w:val="DD5EEDF8"/>
    <w:lvl w:ilvl="0" w:tplc="EC3C5100">
      <w:start w:val="1"/>
      <w:numFmt w:val="decimal"/>
      <w:lvlText w:val="%1-"/>
      <w:lvlJc w:val="left"/>
      <w:pPr>
        <w:ind w:left="385" w:hanging="360"/>
      </w:pPr>
    </w:lvl>
    <w:lvl w:ilvl="1" w:tplc="040C0019">
      <w:start w:val="1"/>
      <w:numFmt w:val="lowerLetter"/>
      <w:lvlText w:val="%2."/>
      <w:lvlJc w:val="left"/>
      <w:pPr>
        <w:ind w:left="1105" w:hanging="360"/>
      </w:pPr>
    </w:lvl>
    <w:lvl w:ilvl="2" w:tplc="040C001B">
      <w:start w:val="1"/>
      <w:numFmt w:val="lowerRoman"/>
      <w:lvlText w:val="%3."/>
      <w:lvlJc w:val="right"/>
      <w:pPr>
        <w:ind w:left="1825" w:hanging="180"/>
      </w:pPr>
    </w:lvl>
    <w:lvl w:ilvl="3" w:tplc="040C000F">
      <w:start w:val="1"/>
      <w:numFmt w:val="decimal"/>
      <w:lvlText w:val="%4."/>
      <w:lvlJc w:val="left"/>
      <w:pPr>
        <w:ind w:left="2545" w:hanging="360"/>
      </w:pPr>
    </w:lvl>
    <w:lvl w:ilvl="4" w:tplc="040C0019">
      <w:start w:val="1"/>
      <w:numFmt w:val="lowerLetter"/>
      <w:lvlText w:val="%5."/>
      <w:lvlJc w:val="left"/>
      <w:pPr>
        <w:ind w:left="3265" w:hanging="360"/>
      </w:pPr>
    </w:lvl>
    <w:lvl w:ilvl="5" w:tplc="040C001B">
      <w:start w:val="1"/>
      <w:numFmt w:val="lowerRoman"/>
      <w:lvlText w:val="%6."/>
      <w:lvlJc w:val="right"/>
      <w:pPr>
        <w:ind w:left="3985" w:hanging="180"/>
      </w:pPr>
    </w:lvl>
    <w:lvl w:ilvl="6" w:tplc="040C000F">
      <w:start w:val="1"/>
      <w:numFmt w:val="decimal"/>
      <w:lvlText w:val="%7."/>
      <w:lvlJc w:val="left"/>
      <w:pPr>
        <w:ind w:left="4705" w:hanging="360"/>
      </w:pPr>
    </w:lvl>
    <w:lvl w:ilvl="7" w:tplc="040C0019">
      <w:start w:val="1"/>
      <w:numFmt w:val="lowerLetter"/>
      <w:lvlText w:val="%8."/>
      <w:lvlJc w:val="left"/>
      <w:pPr>
        <w:ind w:left="5425" w:hanging="360"/>
      </w:pPr>
    </w:lvl>
    <w:lvl w:ilvl="8" w:tplc="040C001B">
      <w:start w:val="1"/>
      <w:numFmt w:val="lowerRoman"/>
      <w:lvlText w:val="%9."/>
      <w:lvlJc w:val="right"/>
      <w:pPr>
        <w:ind w:left="6145" w:hanging="180"/>
      </w:pPr>
    </w:lvl>
  </w:abstractNum>
  <w:abstractNum w:abstractNumId="2" w15:restartNumberingAfterBreak="0">
    <w:nsid w:val="0247003F"/>
    <w:multiLevelType w:val="hybridMultilevel"/>
    <w:tmpl w:val="4A2CD670"/>
    <w:lvl w:ilvl="0" w:tplc="ADAE646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F4F7B"/>
    <w:multiLevelType w:val="hybridMultilevel"/>
    <w:tmpl w:val="DC52F4A2"/>
    <w:lvl w:ilvl="0" w:tplc="78A278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0A91E">
      <w:start w:val="1"/>
      <w:numFmt w:val="bullet"/>
      <w:lvlText w:val="o"/>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F82AF4">
      <w:start w:val="1"/>
      <w:numFmt w:val="bullet"/>
      <w:lvlText w:val="▪"/>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29FAC">
      <w:start w:val="1"/>
      <w:numFmt w:val="bullet"/>
      <w:lvlText w:val="•"/>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E07F4C">
      <w:start w:val="1"/>
      <w:numFmt w:val="bullet"/>
      <w:lvlText w:val="o"/>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C071A8">
      <w:start w:val="1"/>
      <w:numFmt w:val="bullet"/>
      <w:lvlText w:val="▪"/>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64E3A6">
      <w:start w:val="1"/>
      <w:numFmt w:val="bullet"/>
      <w:lvlText w:val="•"/>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3CCF4E">
      <w:start w:val="1"/>
      <w:numFmt w:val="bullet"/>
      <w:lvlText w:val="o"/>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C6562">
      <w:start w:val="1"/>
      <w:numFmt w:val="bullet"/>
      <w:lvlText w:val="▪"/>
      <w:lvlJc w:val="left"/>
      <w:pPr>
        <w:ind w:left="6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16F60"/>
    <w:multiLevelType w:val="hybridMultilevel"/>
    <w:tmpl w:val="16B09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0677B45"/>
    <w:multiLevelType w:val="multilevel"/>
    <w:tmpl w:val="1518B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2A3628"/>
    <w:multiLevelType w:val="hybridMultilevel"/>
    <w:tmpl w:val="DB34ECCC"/>
    <w:lvl w:ilvl="0" w:tplc="57607F3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F34616"/>
    <w:multiLevelType w:val="hybridMultilevel"/>
    <w:tmpl w:val="5AEC71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74AD8"/>
    <w:multiLevelType w:val="hybridMultilevel"/>
    <w:tmpl w:val="1E6EA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337DC"/>
    <w:multiLevelType w:val="hybridMultilevel"/>
    <w:tmpl w:val="DDE08640"/>
    <w:lvl w:ilvl="0" w:tplc="040C0001">
      <w:start w:val="1"/>
      <w:numFmt w:val="bullet"/>
      <w:lvlText w:val=""/>
      <w:lvlJc w:val="left"/>
      <w:pPr>
        <w:ind w:left="718" w:hanging="360"/>
      </w:pPr>
      <w:rPr>
        <w:rFonts w:ascii="Symbol" w:hAnsi="Symbol" w:hint="default"/>
      </w:rPr>
    </w:lvl>
    <w:lvl w:ilvl="1" w:tplc="040C0003">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3" w15:restartNumberingAfterBreak="0">
    <w:nsid w:val="2138281E"/>
    <w:multiLevelType w:val="hybridMultilevel"/>
    <w:tmpl w:val="A54E49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0E7562"/>
    <w:multiLevelType w:val="hybridMultilevel"/>
    <w:tmpl w:val="13089CC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5FD0397"/>
    <w:multiLevelType w:val="hybridMultilevel"/>
    <w:tmpl w:val="FDC88E06"/>
    <w:lvl w:ilvl="0" w:tplc="81F892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30462556"/>
    <w:multiLevelType w:val="hybridMultilevel"/>
    <w:tmpl w:val="70F29886"/>
    <w:lvl w:ilvl="0" w:tplc="040C0005">
      <w:start w:val="1"/>
      <w:numFmt w:val="bullet"/>
      <w:lvlText w:val=""/>
      <w:lvlJc w:val="left"/>
      <w:pPr>
        <w:ind w:left="1068" w:hanging="708"/>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F33F3D"/>
    <w:multiLevelType w:val="hybridMultilevel"/>
    <w:tmpl w:val="B0A41266"/>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3311B9"/>
    <w:multiLevelType w:val="hybridMultilevel"/>
    <w:tmpl w:val="4C106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F35EAD"/>
    <w:multiLevelType w:val="hybridMultilevel"/>
    <w:tmpl w:val="43DA74D2"/>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A3637"/>
    <w:multiLevelType w:val="hybridMultilevel"/>
    <w:tmpl w:val="4E36F580"/>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B61768"/>
    <w:multiLevelType w:val="hybridMultilevel"/>
    <w:tmpl w:val="FDC88E06"/>
    <w:lvl w:ilvl="0" w:tplc="81F89202">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5" w15:restartNumberingAfterBreak="0">
    <w:nsid w:val="45A052FA"/>
    <w:multiLevelType w:val="hybridMultilevel"/>
    <w:tmpl w:val="18A004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ECF2F49"/>
    <w:multiLevelType w:val="hybridMultilevel"/>
    <w:tmpl w:val="7C428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B594B"/>
    <w:multiLevelType w:val="hybridMultilevel"/>
    <w:tmpl w:val="92228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0F27F0"/>
    <w:multiLevelType w:val="hybridMultilevel"/>
    <w:tmpl w:val="9298701C"/>
    <w:lvl w:ilvl="0" w:tplc="040C000D">
      <w:start w:val="1"/>
      <w:numFmt w:val="bullet"/>
      <w:lvlText w:val=""/>
      <w:lvlJc w:val="left"/>
      <w:pPr>
        <w:ind w:left="385" w:hanging="360"/>
      </w:pPr>
      <w:rPr>
        <w:rFonts w:ascii="Wingdings" w:hAnsi="Wingdings" w:hint="default"/>
      </w:rPr>
    </w:lvl>
    <w:lvl w:ilvl="1" w:tplc="040C0019">
      <w:start w:val="1"/>
      <w:numFmt w:val="lowerLetter"/>
      <w:lvlText w:val="%2."/>
      <w:lvlJc w:val="left"/>
      <w:pPr>
        <w:ind w:left="1105" w:hanging="360"/>
      </w:pPr>
    </w:lvl>
    <w:lvl w:ilvl="2" w:tplc="040C001B">
      <w:start w:val="1"/>
      <w:numFmt w:val="lowerRoman"/>
      <w:lvlText w:val="%3."/>
      <w:lvlJc w:val="right"/>
      <w:pPr>
        <w:ind w:left="1825" w:hanging="180"/>
      </w:pPr>
    </w:lvl>
    <w:lvl w:ilvl="3" w:tplc="040C000F">
      <w:start w:val="1"/>
      <w:numFmt w:val="decimal"/>
      <w:lvlText w:val="%4."/>
      <w:lvlJc w:val="left"/>
      <w:pPr>
        <w:ind w:left="2545" w:hanging="360"/>
      </w:pPr>
    </w:lvl>
    <w:lvl w:ilvl="4" w:tplc="040C0019">
      <w:start w:val="1"/>
      <w:numFmt w:val="lowerLetter"/>
      <w:lvlText w:val="%5."/>
      <w:lvlJc w:val="left"/>
      <w:pPr>
        <w:ind w:left="3265" w:hanging="360"/>
      </w:pPr>
    </w:lvl>
    <w:lvl w:ilvl="5" w:tplc="040C001B">
      <w:start w:val="1"/>
      <w:numFmt w:val="lowerRoman"/>
      <w:lvlText w:val="%6."/>
      <w:lvlJc w:val="right"/>
      <w:pPr>
        <w:ind w:left="3985" w:hanging="180"/>
      </w:pPr>
    </w:lvl>
    <w:lvl w:ilvl="6" w:tplc="040C000F">
      <w:start w:val="1"/>
      <w:numFmt w:val="decimal"/>
      <w:lvlText w:val="%7."/>
      <w:lvlJc w:val="left"/>
      <w:pPr>
        <w:ind w:left="4705" w:hanging="360"/>
      </w:pPr>
    </w:lvl>
    <w:lvl w:ilvl="7" w:tplc="040C0019">
      <w:start w:val="1"/>
      <w:numFmt w:val="lowerLetter"/>
      <w:lvlText w:val="%8."/>
      <w:lvlJc w:val="left"/>
      <w:pPr>
        <w:ind w:left="5425" w:hanging="360"/>
      </w:pPr>
    </w:lvl>
    <w:lvl w:ilvl="8" w:tplc="040C001B">
      <w:start w:val="1"/>
      <w:numFmt w:val="lowerRoman"/>
      <w:lvlText w:val="%9."/>
      <w:lvlJc w:val="right"/>
      <w:pPr>
        <w:ind w:left="6145" w:hanging="180"/>
      </w:pPr>
    </w:lvl>
  </w:abstractNum>
  <w:abstractNum w:abstractNumId="29" w15:restartNumberingAfterBreak="0">
    <w:nsid w:val="519E50F2"/>
    <w:multiLevelType w:val="hybridMultilevel"/>
    <w:tmpl w:val="43DA74D2"/>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E92163"/>
    <w:multiLevelType w:val="hybridMultilevel"/>
    <w:tmpl w:val="3A541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2" w15:restartNumberingAfterBreak="0">
    <w:nsid w:val="63893A86"/>
    <w:multiLevelType w:val="hybridMultilevel"/>
    <w:tmpl w:val="81E489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DA7FDE"/>
    <w:multiLevelType w:val="hybridMultilevel"/>
    <w:tmpl w:val="87CAF610"/>
    <w:lvl w:ilvl="0" w:tplc="79F2BCF0">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E27D20"/>
    <w:multiLevelType w:val="hybridMultilevel"/>
    <w:tmpl w:val="162A9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0664AB"/>
    <w:multiLevelType w:val="hybridMultilevel"/>
    <w:tmpl w:val="5AEC71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3731BD"/>
    <w:multiLevelType w:val="hybridMultilevel"/>
    <w:tmpl w:val="60865FD2"/>
    <w:lvl w:ilvl="0" w:tplc="040C0019">
      <w:start w:val="1"/>
      <w:numFmt w:val="lowerLetter"/>
      <w:lvlText w:val="%1."/>
      <w:lvlJc w:val="left"/>
      <w:pPr>
        <w:ind w:left="1080" w:hanging="360"/>
      </w:pPr>
    </w:lvl>
    <w:lvl w:ilvl="1" w:tplc="833C29FC">
      <w:start w:val="1"/>
      <w:numFmt w:val="decimal"/>
      <w:lvlText w:val="%2."/>
      <w:lvlJc w:val="left"/>
      <w:pPr>
        <w:ind w:left="2148" w:hanging="708"/>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F380BF2"/>
    <w:multiLevelType w:val="hybridMultilevel"/>
    <w:tmpl w:val="1FB6F616"/>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61022"/>
    <w:multiLevelType w:val="hybridMultilevel"/>
    <w:tmpl w:val="3DAC51D4"/>
    <w:lvl w:ilvl="0" w:tplc="DCDA214E">
      <w:start w:val="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CE23DA"/>
    <w:multiLevelType w:val="hybridMultilevel"/>
    <w:tmpl w:val="35B83AB4"/>
    <w:lvl w:ilvl="0" w:tplc="79F2BCF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DCE8744">
      <w:start w:val="1"/>
      <w:numFmt w:val="bullet"/>
      <w:lvlText w:val="o"/>
      <w:lvlJc w:val="left"/>
      <w:pPr>
        <w:ind w:left="9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0C0003">
      <w:start w:val="1"/>
      <w:numFmt w:val="bullet"/>
      <w:lvlText w:val="o"/>
      <w:lvlJc w:val="left"/>
      <w:pPr>
        <w:ind w:left="143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861C5E66">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2258F6">
      <w:start w:val="1"/>
      <w:numFmt w:val="bullet"/>
      <w:lvlText w:val="o"/>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94F7FE">
      <w:start w:val="1"/>
      <w:numFmt w:val="bullet"/>
      <w:lvlText w:val="▪"/>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00929E">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2099EC">
      <w:start w:val="1"/>
      <w:numFmt w:val="bullet"/>
      <w:lvlText w:val="o"/>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2EA308">
      <w:start w:val="1"/>
      <w:numFmt w:val="bullet"/>
      <w:lvlText w:val="▪"/>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24"/>
  </w:num>
  <w:num w:numId="4">
    <w:abstractNumId w:val="23"/>
  </w:num>
  <w:num w:numId="5">
    <w:abstractNumId w:val="41"/>
  </w:num>
  <w:num w:numId="6">
    <w:abstractNumId w:val="2"/>
  </w:num>
  <w:num w:numId="7">
    <w:abstractNumId w:val="5"/>
  </w:num>
  <w:num w:numId="8">
    <w:abstractNumId w:val="39"/>
  </w:num>
  <w:num w:numId="9">
    <w:abstractNumId w:val="10"/>
  </w:num>
  <w:num w:numId="10">
    <w:abstractNumId w:val="31"/>
  </w:num>
  <w:num w:numId="11">
    <w:abstractNumId w:val="0"/>
  </w:num>
  <w:num w:numId="12">
    <w:abstractNumId w:val="8"/>
  </w:num>
  <w:num w:numId="13">
    <w:abstractNumId w:val="19"/>
  </w:num>
  <w:num w:numId="14">
    <w:abstractNumId w:val="30"/>
  </w:num>
  <w:num w:numId="15">
    <w:abstractNumId w:val="7"/>
  </w:num>
  <w:num w:numId="16">
    <w:abstractNumId w:val="37"/>
  </w:num>
  <w:num w:numId="17">
    <w:abstractNumId w:val="13"/>
  </w:num>
  <w:num w:numId="18">
    <w:abstractNumId w:val="22"/>
  </w:num>
  <w:num w:numId="19">
    <w:abstractNumId w:val="4"/>
  </w:num>
  <w:num w:numId="20">
    <w:abstractNumId w:val="17"/>
  </w:num>
  <w:num w:numId="21">
    <w:abstractNumId w:val="32"/>
  </w:num>
  <w:num w:numId="22">
    <w:abstractNumId w:val="15"/>
  </w:num>
  <w:num w:numId="23">
    <w:abstractNumId w:val="29"/>
  </w:num>
  <w:num w:numId="24">
    <w:abstractNumId w:val="3"/>
  </w:num>
  <w:num w:numId="25">
    <w:abstractNumId w:val="36"/>
  </w:num>
  <w:num w:numId="26">
    <w:abstractNumId w:val="42"/>
  </w:num>
  <w:num w:numId="27">
    <w:abstractNumId w:val="21"/>
  </w:num>
  <w:num w:numId="28">
    <w:abstractNumId w:val="11"/>
  </w:num>
  <w:num w:numId="29">
    <w:abstractNumId w:val="16"/>
  </w:num>
  <w:num w:numId="30">
    <w:abstractNumId w:val="35"/>
  </w:num>
  <w:num w:numId="31">
    <w:abstractNumId w:val="34"/>
  </w:num>
  <w:num w:numId="32">
    <w:abstractNumId w:val="43"/>
  </w:num>
  <w:num w:numId="33">
    <w:abstractNumId w:val="18"/>
  </w:num>
  <w:num w:numId="34">
    <w:abstractNumId w:val="12"/>
  </w:num>
  <w:num w:numId="35">
    <w:abstractNumId w:val="26"/>
  </w:num>
  <w:num w:numId="36">
    <w:abstractNumId w:val="25"/>
  </w:num>
  <w:num w:numId="37">
    <w:abstractNumId w:val="9"/>
  </w:num>
  <w:num w:numId="38">
    <w:abstractNumId w:val="27"/>
  </w:num>
  <w:num w:numId="39">
    <w:abstractNumId w:val="33"/>
  </w:num>
  <w:num w:numId="40">
    <w:abstractNumId w:val="3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
  </w:num>
  <w:num w:numId="44">
    <w:abstractNumId w:val="28"/>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477"/>
    <w:rsid w:val="000075E7"/>
    <w:rsid w:val="00010503"/>
    <w:rsid w:val="000109BA"/>
    <w:rsid w:val="000121EA"/>
    <w:rsid w:val="00012BEF"/>
    <w:rsid w:val="000135C5"/>
    <w:rsid w:val="00013EBA"/>
    <w:rsid w:val="000142E3"/>
    <w:rsid w:val="00014EA4"/>
    <w:rsid w:val="00015465"/>
    <w:rsid w:val="00015DA7"/>
    <w:rsid w:val="000160DB"/>
    <w:rsid w:val="00017954"/>
    <w:rsid w:val="00017A3B"/>
    <w:rsid w:val="0002108C"/>
    <w:rsid w:val="000210F1"/>
    <w:rsid w:val="000211BB"/>
    <w:rsid w:val="0002120A"/>
    <w:rsid w:val="000218A3"/>
    <w:rsid w:val="00021B78"/>
    <w:rsid w:val="00022632"/>
    <w:rsid w:val="00024801"/>
    <w:rsid w:val="000248D2"/>
    <w:rsid w:val="00024DE4"/>
    <w:rsid w:val="00026B26"/>
    <w:rsid w:val="00026EA0"/>
    <w:rsid w:val="0002700F"/>
    <w:rsid w:val="00027360"/>
    <w:rsid w:val="00027B50"/>
    <w:rsid w:val="00031CED"/>
    <w:rsid w:val="00033316"/>
    <w:rsid w:val="0003494E"/>
    <w:rsid w:val="00035854"/>
    <w:rsid w:val="000362F7"/>
    <w:rsid w:val="0003770C"/>
    <w:rsid w:val="00037F48"/>
    <w:rsid w:val="000403FD"/>
    <w:rsid w:val="00040BF1"/>
    <w:rsid w:val="00042999"/>
    <w:rsid w:val="00042EF5"/>
    <w:rsid w:val="00043711"/>
    <w:rsid w:val="000456C7"/>
    <w:rsid w:val="0004711B"/>
    <w:rsid w:val="00047B62"/>
    <w:rsid w:val="00050695"/>
    <w:rsid w:val="00050E15"/>
    <w:rsid w:val="000512C6"/>
    <w:rsid w:val="000526C7"/>
    <w:rsid w:val="00052A7D"/>
    <w:rsid w:val="0005345E"/>
    <w:rsid w:val="00053D66"/>
    <w:rsid w:val="00054D4A"/>
    <w:rsid w:val="00054DF1"/>
    <w:rsid w:val="00055672"/>
    <w:rsid w:val="00055802"/>
    <w:rsid w:val="00055F91"/>
    <w:rsid w:val="000564FF"/>
    <w:rsid w:val="00057372"/>
    <w:rsid w:val="00060358"/>
    <w:rsid w:val="0006112D"/>
    <w:rsid w:val="00061C1C"/>
    <w:rsid w:val="00061C53"/>
    <w:rsid w:val="00061C83"/>
    <w:rsid w:val="00063659"/>
    <w:rsid w:val="000639C1"/>
    <w:rsid w:val="0006403D"/>
    <w:rsid w:val="00065657"/>
    <w:rsid w:val="00065A58"/>
    <w:rsid w:val="00065EB1"/>
    <w:rsid w:val="000663A0"/>
    <w:rsid w:val="000700CE"/>
    <w:rsid w:val="00070236"/>
    <w:rsid w:val="00073356"/>
    <w:rsid w:val="00073867"/>
    <w:rsid w:val="00073E97"/>
    <w:rsid w:val="000740D4"/>
    <w:rsid w:val="00074C25"/>
    <w:rsid w:val="0007593F"/>
    <w:rsid w:val="00076780"/>
    <w:rsid w:val="00076A6F"/>
    <w:rsid w:val="0007751D"/>
    <w:rsid w:val="00080802"/>
    <w:rsid w:val="00080DEA"/>
    <w:rsid w:val="00080E12"/>
    <w:rsid w:val="000813F6"/>
    <w:rsid w:val="00082237"/>
    <w:rsid w:val="000825C1"/>
    <w:rsid w:val="00082877"/>
    <w:rsid w:val="000830A3"/>
    <w:rsid w:val="00083787"/>
    <w:rsid w:val="00084436"/>
    <w:rsid w:val="0008462E"/>
    <w:rsid w:val="0008468A"/>
    <w:rsid w:val="000859F6"/>
    <w:rsid w:val="00086605"/>
    <w:rsid w:val="00086936"/>
    <w:rsid w:val="00087ADA"/>
    <w:rsid w:val="00087CE0"/>
    <w:rsid w:val="00087EB3"/>
    <w:rsid w:val="00087ED1"/>
    <w:rsid w:val="000908B8"/>
    <w:rsid w:val="000909D2"/>
    <w:rsid w:val="00092536"/>
    <w:rsid w:val="00093078"/>
    <w:rsid w:val="00094F90"/>
    <w:rsid w:val="00097074"/>
    <w:rsid w:val="0009778E"/>
    <w:rsid w:val="000A0135"/>
    <w:rsid w:val="000A02BB"/>
    <w:rsid w:val="000A05CD"/>
    <w:rsid w:val="000A1108"/>
    <w:rsid w:val="000A1A20"/>
    <w:rsid w:val="000A1C3A"/>
    <w:rsid w:val="000A24BB"/>
    <w:rsid w:val="000A34F8"/>
    <w:rsid w:val="000A4038"/>
    <w:rsid w:val="000A4414"/>
    <w:rsid w:val="000A53C2"/>
    <w:rsid w:val="000A75DE"/>
    <w:rsid w:val="000B0B14"/>
    <w:rsid w:val="000B0E13"/>
    <w:rsid w:val="000B1CA4"/>
    <w:rsid w:val="000B373D"/>
    <w:rsid w:val="000B3977"/>
    <w:rsid w:val="000B4077"/>
    <w:rsid w:val="000B4A35"/>
    <w:rsid w:val="000B59A4"/>
    <w:rsid w:val="000B6397"/>
    <w:rsid w:val="000B68F0"/>
    <w:rsid w:val="000B69DB"/>
    <w:rsid w:val="000B6E03"/>
    <w:rsid w:val="000B7499"/>
    <w:rsid w:val="000C0D2D"/>
    <w:rsid w:val="000C183A"/>
    <w:rsid w:val="000C3C29"/>
    <w:rsid w:val="000C3D4D"/>
    <w:rsid w:val="000C4163"/>
    <w:rsid w:val="000C5D94"/>
    <w:rsid w:val="000C6F87"/>
    <w:rsid w:val="000C78D3"/>
    <w:rsid w:val="000C7FFC"/>
    <w:rsid w:val="000D0CDE"/>
    <w:rsid w:val="000D3755"/>
    <w:rsid w:val="000D4BCF"/>
    <w:rsid w:val="000D5078"/>
    <w:rsid w:val="000D61EF"/>
    <w:rsid w:val="000D63AA"/>
    <w:rsid w:val="000D6562"/>
    <w:rsid w:val="000D6ADE"/>
    <w:rsid w:val="000D6C72"/>
    <w:rsid w:val="000D709E"/>
    <w:rsid w:val="000D7585"/>
    <w:rsid w:val="000D79DB"/>
    <w:rsid w:val="000E0101"/>
    <w:rsid w:val="000E022E"/>
    <w:rsid w:val="000E0668"/>
    <w:rsid w:val="000E124D"/>
    <w:rsid w:val="000E3F71"/>
    <w:rsid w:val="000E4365"/>
    <w:rsid w:val="000E5E88"/>
    <w:rsid w:val="000E5FFF"/>
    <w:rsid w:val="000E69DD"/>
    <w:rsid w:val="000E6D2B"/>
    <w:rsid w:val="000E79CA"/>
    <w:rsid w:val="000F03C1"/>
    <w:rsid w:val="000F04D8"/>
    <w:rsid w:val="000F12FB"/>
    <w:rsid w:val="000F13F9"/>
    <w:rsid w:val="000F2A38"/>
    <w:rsid w:val="000F2E4E"/>
    <w:rsid w:val="000F3BE8"/>
    <w:rsid w:val="000F66CF"/>
    <w:rsid w:val="000F7131"/>
    <w:rsid w:val="001001F2"/>
    <w:rsid w:val="00102888"/>
    <w:rsid w:val="00103133"/>
    <w:rsid w:val="00104357"/>
    <w:rsid w:val="00104435"/>
    <w:rsid w:val="00104550"/>
    <w:rsid w:val="00105EA6"/>
    <w:rsid w:val="00112498"/>
    <w:rsid w:val="00112B09"/>
    <w:rsid w:val="00112EFA"/>
    <w:rsid w:val="00113C93"/>
    <w:rsid w:val="001143B7"/>
    <w:rsid w:val="0011456E"/>
    <w:rsid w:val="00115144"/>
    <w:rsid w:val="001173DA"/>
    <w:rsid w:val="001200CE"/>
    <w:rsid w:val="00120471"/>
    <w:rsid w:val="001212FE"/>
    <w:rsid w:val="00121D36"/>
    <w:rsid w:val="00122037"/>
    <w:rsid w:val="00123BF3"/>
    <w:rsid w:val="00124635"/>
    <w:rsid w:val="00124BB9"/>
    <w:rsid w:val="001274BA"/>
    <w:rsid w:val="00127916"/>
    <w:rsid w:val="00127E00"/>
    <w:rsid w:val="0013043B"/>
    <w:rsid w:val="0013070C"/>
    <w:rsid w:val="00130DDC"/>
    <w:rsid w:val="001323B2"/>
    <w:rsid w:val="001332B3"/>
    <w:rsid w:val="001338DE"/>
    <w:rsid w:val="001357C5"/>
    <w:rsid w:val="00136255"/>
    <w:rsid w:val="00137352"/>
    <w:rsid w:val="00137E85"/>
    <w:rsid w:val="00137F03"/>
    <w:rsid w:val="001409D6"/>
    <w:rsid w:val="00140C56"/>
    <w:rsid w:val="00143071"/>
    <w:rsid w:val="00143623"/>
    <w:rsid w:val="00143873"/>
    <w:rsid w:val="001441DC"/>
    <w:rsid w:val="00144BB9"/>
    <w:rsid w:val="001457C5"/>
    <w:rsid w:val="00145EDB"/>
    <w:rsid w:val="00147DAC"/>
    <w:rsid w:val="00150D29"/>
    <w:rsid w:val="00151436"/>
    <w:rsid w:val="00151F57"/>
    <w:rsid w:val="001523B7"/>
    <w:rsid w:val="001534A3"/>
    <w:rsid w:val="0015400F"/>
    <w:rsid w:val="001549B8"/>
    <w:rsid w:val="00154B82"/>
    <w:rsid w:val="001577BA"/>
    <w:rsid w:val="0016070A"/>
    <w:rsid w:val="00160C05"/>
    <w:rsid w:val="00160F2A"/>
    <w:rsid w:val="00161219"/>
    <w:rsid w:val="00162EED"/>
    <w:rsid w:val="001641E1"/>
    <w:rsid w:val="001642AB"/>
    <w:rsid w:val="001653EB"/>
    <w:rsid w:val="00165622"/>
    <w:rsid w:val="00166E8B"/>
    <w:rsid w:val="001671EB"/>
    <w:rsid w:val="0017000D"/>
    <w:rsid w:val="00170014"/>
    <w:rsid w:val="001703DE"/>
    <w:rsid w:val="0017091B"/>
    <w:rsid w:val="001711B8"/>
    <w:rsid w:val="00174228"/>
    <w:rsid w:val="001747D1"/>
    <w:rsid w:val="00174B76"/>
    <w:rsid w:val="001753EC"/>
    <w:rsid w:val="0017561C"/>
    <w:rsid w:val="00175C40"/>
    <w:rsid w:val="001760D8"/>
    <w:rsid w:val="00176E30"/>
    <w:rsid w:val="00177138"/>
    <w:rsid w:val="00177E3A"/>
    <w:rsid w:val="00177F46"/>
    <w:rsid w:val="00180340"/>
    <w:rsid w:val="001806FD"/>
    <w:rsid w:val="001807F7"/>
    <w:rsid w:val="001808C3"/>
    <w:rsid w:val="001808CF"/>
    <w:rsid w:val="001814BC"/>
    <w:rsid w:val="001815CC"/>
    <w:rsid w:val="00181C20"/>
    <w:rsid w:val="001826D4"/>
    <w:rsid w:val="00182A39"/>
    <w:rsid w:val="00182B50"/>
    <w:rsid w:val="00182B75"/>
    <w:rsid w:val="00183418"/>
    <w:rsid w:val="0018470F"/>
    <w:rsid w:val="00185D9A"/>
    <w:rsid w:val="0018652B"/>
    <w:rsid w:val="00186F5D"/>
    <w:rsid w:val="0018723D"/>
    <w:rsid w:val="00187771"/>
    <w:rsid w:val="00187D0C"/>
    <w:rsid w:val="00190E7A"/>
    <w:rsid w:val="00191D8E"/>
    <w:rsid w:val="00193C59"/>
    <w:rsid w:val="0019401C"/>
    <w:rsid w:val="00194653"/>
    <w:rsid w:val="00195ECE"/>
    <w:rsid w:val="00197260"/>
    <w:rsid w:val="001A15F4"/>
    <w:rsid w:val="001A24B9"/>
    <w:rsid w:val="001A2857"/>
    <w:rsid w:val="001A34A5"/>
    <w:rsid w:val="001A3A26"/>
    <w:rsid w:val="001A3B25"/>
    <w:rsid w:val="001A49AB"/>
    <w:rsid w:val="001A5018"/>
    <w:rsid w:val="001A6BF4"/>
    <w:rsid w:val="001A772F"/>
    <w:rsid w:val="001A7AEB"/>
    <w:rsid w:val="001B06D2"/>
    <w:rsid w:val="001B0A48"/>
    <w:rsid w:val="001B0C0C"/>
    <w:rsid w:val="001B4363"/>
    <w:rsid w:val="001B4F48"/>
    <w:rsid w:val="001B512A"/>
    <w:rsid w:val="001B5BCC"/>
    <w:rsid w:val="001B67FD"/>
    <w:rsid w:val="001B6FD2"/>
    <w:rsid w:val="001B7361"/>
    <w:rsid w:val="001B7780"/>
    <w:rsid w:val="001B7EF9"/>
    <w:rsid w:val="001C0AA4"/>
    <w:rsid w:val="001C2460"/>
    <w:rsid w:val="001C301E"/>
    <w:rsid w:val="001C3BD2"/>
    <w:rsid w:val="001C50A5"/>
    <w:rsid w:val="001C574F"/>
    <w:rsid w:val="001C5A54"/>
    <w:rsid w:val="001C646B"/>
    <w:rsid w:val="001C66C6"/>
    <w:rsid w:val="001C6A6F"/>
    <w:rsid w:val="001C6BC1"/>
    <w:rsid w:val="001D037C"/>
    <w:rsid w:val="001D07D0"/>
    <w:rsid w:val="001D0AA2"/>
    <w:rsid w:val="001D1312"/>
    <w:rsid w:val="001D22C0"/>
    <w:rsid w:val="001D3238"/>
    <w:rsid w:val="001D44FA"/>
    <w:rsid w:val="001D591E"/>
    <w:rsid w:val="001D5B81"/>
    <w:rsid w:val="001D5DD1"/>
    <w:rsid w:val="001D5DE3"/>
    <w:rsid w:val="001D65D1"/>
    <w:rsid w:val="001D68C9"/>
    <w:rsid w:val="001D7860"/>
    <w:rsid w:val="001E0071"/>
    <w:rsid w:val="001E1C2F"/>
    <w:rsid w:val="001E3638"/>
    <w:rsid w:val="001E3879"/>
    <w:rsid w:val="001E39CF"/>
    <w:rsid w:val="001E4411"/>
    <w:rsid w:val="001E4BCF"/>
    <w:rsid w:val="001E5CD4"/>
    <w:rsid w:val="001E76E3"/>
    <w:rsid w:val="001F0FAA"/>
    <w:rsid w:val="001F16A7"/>
    <w:rsid w:val="001F1737"/>
    <w:rsid w:val="001F28D2"/>
    <w:rsid w:val="001F2A66"/>
    <w:rsid w:val="001F662C"/>
    <w:rsid w:val="001F6B4F"/>
    <w:rsid w:val="001F6B64"/>
    <w:rsid w:val="001F6BB8"/>
    <w:rsid w:val="001F780A"/>
    <w:rsid w:val="00200714"/>
    <w:rsid w:val="002018CC"/>
    <w:rsid w:val="00201CBF"/>
    <w:rsid w:val="0020290B"/>
    <w:rsid w:val="00203079"/>
    <w:rsid w:val="00203350"/>
    <w:rsid w:val="00206587"/>
    <w:rsid w:val="00206E99"/>
    <w:rsid w:val="002070CF"/>
    <w:rsid w:val="002076AA"/>
    <w:rsid w:val="0020797B"/>
    <w:rsid w:val="00213182"/>
    <w:rsid w:val="00213B42"/>
    <w:rsid w:val="00214BDD"/>
    <w:rsid w:val="00215087"/>
    <w:rsid w:val="00215117"/>
    <w:rsid w:val="002151D0"/>
    <w:rsid w:val="0021577E"/>
    <w:rsid w:val="0021616B"/>
    <w:rsid w:val="00216682"/>
    <w:rsid w:val="0021700C"/>
    <w:rsid w:val="00217632"/>
    <w:rsid w:val="0022010D"/>
    <w:rsid w:val="00220747"/>
    <w:rsid w:val="00220B90"/>
    <w:rsid w:val="00221717"/>
    <w:rsid w:val="0022316A"/>
    <w:rsid w:val="002233FE"/>
    <w:rsid w:val="00223659"/>
    <w:rsid w:val="00230985"/>
    <w:rsid w:val="0023346D"/>
    <w:rsid w:val="00233989"/>
    <w:rsid w:val="0023411B"/>
    <w:rsid w:val="002342BB"/>
    <w:rsid w:val="00234CA5"/>
    <w:rsid w:val="00234FCD"/>
    <w:rsid w:val="0023551D"/>
    <w:rsid w:val="00235E80"/>
    <w:rsid w:val="0023713C"/>
    <w:rsid w:val="002371F2"/>
    <w:rsid w:val="00240B42"/>
    <w:rsid w:val="00242969"/>
    <w:rsid w:val="00243ABC"/>
    <w:rsid w:val="00243C49"/>
    <w:rsid w:val="0024402A"/>
    <w:rsid w:val="002444C7"/>
    <w:rsid w:val="002454B5"/>
    <w:rsid w:val="0025055D"/>
    <w:rsid w:val="00250FCB"/>
    <w:rsid w:val="00252312"/>
    <w:rsid w:val="002527A4"/>
    <w:rsid w:val="0025298E"/>
    <w:rsid w:val="00253392"/>
    <w:rsid w:val="00253D22"/>
    <w:rsid w:val="00254123"/>
    <w:rsid w:val="00254B6F"/>
    <w:rsid w:val="00255360"/>
    <w:rsid w:val="0025565A"/>
    <w:rsid w:val="002557AC"/>
    <w:rsid w:val="00255A7A"/>
    <w:rsid w:val="00256691"/>
    <w:rsid w:val="002573DB"/>
    <w:rsid w:val="0026082A"/>
    <w:rsid w:val="00260E62"/>
    <w:rsid w:val="00261E7C"/>
    <w:rsid w:val="002620DA"/>
    <w:rsid w:val="002626CC"/>
    <w:rsid w:val="002630D9"/>
    <w:rsid w:val="00264E47"/>
    <w:rsid w:val="00265AAF"/>
    <w:rsid w:val="002664DE"/>
    <w:rsid w:val="002675E6"/>
    <w:rsid w:val="00267DC7"/>
    <w:rsid w:val="002701CC"/>
    <w:rsid w:val="00270BF0"/>
    <w:rsid w:val="00272A34"/>
    <w:rsid w:val="00273454"/>
    <w:rsid w:val="0027465D"/>
    <w:rsid w:val="002747E9"/>
    <w:rsid w:val="00275060"/>
    <w:rsid w:val="00275251"/>
    <w:rsid w:val="00275A61"/>
    <w:rsid w:val="00275F48"/>
    <w:rsid w:val="00276F6E"/>
    <w:rsid w:val="00277AD4"/>
    <w:rsid w:val="002800D5"/>
    <w:rsid w:val="00280D94"/>
    <w:rsid w:val="0028396F"/>
    <w:rsid w:val="00284BFA"/>
    <w:rsid w:val="002851E0"/>
    <w:rsid w:val="0028526A"/>
    <w:rsid w:val="00285866"/>
    <w:rsid w:val="00285D55"/>
    <w:rsid w:val="0028643A"/>
    <w:rsid w:val="00286B32"/>
    <w:rsid w:val="00287524"/>
    <w:rsid w:val="002878E3"/>
    <w:rsid w:val="0029029D"/>
    <w:rsid w:val="00290594"/>
    <w:rsid w:val="002909EC"/>
    <w:rsid w:val="00290D52"/>
    <w:rsid w:val="002914F2"/>
    <w:rsid w:val="002918E0"/>
    <w:rsid w:val="0029276A"/>
    <w:rsid w:val="002936C1"/>
    <w:rsid w:val="0029429E"/>
    <w:rsid w:val="002950AA"/>
    <w:rsid w:val="00295938"/>
    <w:rsid w:val="00296591"/>
    <w:rsid w:val="00296E5B"/>
    <w:rsid w:val="002A00BE"/>
    <w:rsid w:val="002A0567"/>
    <w:rsid w:val="002A0A08"/>
    <w:rsid w:val="002A0C7F"/>
    <w:rsid w:val="002A1159"/>
    <w:rsid w:val="002A1C6A"/>
    <w:rsid w:val="002A2896"/>
    <w:rsid w:val="002A2CDB"/>
    <w:rsid w:val="002A2F75"/>
    <w:rsid w:val="002A3F2A"/>
    <w:rsid w:val="002A41A0"/>
    <w:rsid w:val="002A5459"/>
    <w:rsid w:val="002A6B02"/>
    <w:rsid w:val="002A7262"/>
    <w:rsid w:val="002A7F9D"/>
    <w:rsid w:val="002B089E"/>
    <w:rsid w:val="002B19C1"/>
    <w:rsid w:val="002B2A95"/>
    <w:rsid w:val="002B2FB5"/>
    <w:rsid w:val="002B37A7"/>
    <w:rsid w:val="002B557B"/>
    <w:rsid w:val="002B5A1D"/>
    <w:rsid w:val="002B6AD2"/>
    <w:rsid w:val="002C0379"/>
    <w:rsid w:val="002C0B3F"/>
    <w:rsid w:val="002C4109"/>
    <w:rsid w:val="002C4A65"/>
    <w:rsid w:val="002C6BB0"/>
    <w:rsid w:val="002C6FE1"/>
    <w:rsid w:val="002C7623"/>
    <w:rsid w:val="002D01BE"/>
    <w:rsid w:val="002D0FAC"/>
    <w:rsid w:val="002D23B3"/>
    <w:rsid w:val="002D3BD4"/>
    <w:rsid w:val="002D56FF"/>
    <w:rsid w:val="002D6CED"/>
    <w:rsid w:val="002E09B8"/>
    <w:rsid w:val="002E0CFA"/>
    <w:rsid w:val="002E0E87"/>
    <w:rsid w:val="002E0ED8"/>
    <w:rsid w:val="002E11B9"/>
    <w:rsid w:val="002E206C"/>
    <w:rsid w:val="002E2265"/>
    <w:rsid w:val="002E2E38"/>
    <w:rsid w:val="002E3C97"/>
    <w:rsid w:val="002E52D8"/>
    <w:rsid w:val="002E5385"/>
    <w:rsid w:val="002E5661"/>
    <w:rsid w:val="002E6533"/>
    <w:rsid w:val="002E6AEC"/>
    <w:rsid w:val="002E6F67"/>
    <w:rsid w:val="002E7412"/>
    <w:rsid w:val="002E7667"/>
    <w:rsid w:val="002F22B8"/>
    <w:rsid w:val="002F27DD"/>
    <w:rsid w:val="002F2C04"/>
    <w:rsid w:val="002F374F"/>
    <w:rsid w:val="002F54B9"/>
    <w:rsid w:val="002F5906"/>
    <w:rsid w:val="002F59D3"/>
    <w:rsid w:val="002F6642"/>
    <w:rsid w:val="003029AB"/>
    <w:rsid w:val="00302E28"/>
    <w:rsid w:val="0030341A"/>
    <w:rsid w:val="0030391B"/>
    <w:rsid w:val="00305AA3"/>
    <w:rsid w:val="00305CD6"/>
    <w:rsid w:val="00306729"/>
    <w:rsid w:val="00307A01"/>
    <w:rsid w:val="00307AA1"/>
    <w:rsid w:val="00307C94"/>
    <w:rsid w:val="00307D72"/>
    <w:rsid w:val="00307D97"/>
    <w:rsid w:val="0031006B"/>
    <w:rsid w:val="003124A8"/>
    <w:rsid w:val="00312BEE"/>
    <w:rsid w:val="00314023"/>
    <w:rsid w:val="00314E6E"/>
    <w:rsid w:val="00315613"/>
    <w:rsid w:val="003159D3"/>
    <w:rsid w:val="0031605A"/>
    <w:rsid w:val="00316B35"/>
    <w:rsid w:val="00316D43"/>
    <w:rsid w:val="003178DC"/>
    <w:rsid w:val="003201D2"/>
    <w:rsid w:val="00322963"/>
    <w:rsid w:val="00322C00"/>
    <w:rsid w:val="003233AA"/>
    <w:rsid w:val="00323A01"/>
    <w:rsid w:val="003243E0"/>
    <w:rsid w:val="00324BF1"/>
    <w:rsid w:val="0032523E"/>
    <w:rsid w:val="00325B17"/>
    <w:rsid w:val="00326266"/>
    <w:rsid w:val="003270E7"/>
    <w:rsid w:val="0033079E"/>
    <w:rsid w:val="003314BC"/>
    <w:rsid w:val="00331891"/>
    <w:rsid w:val="00331ED3"/>
    <w:rsid w:val="003320D6"/>
    <w:rsid w:val="003333F8"/>
    <w:rsid w:val="00334A06"/>
    <w:rsid w:val="00334E8F"/>
    <w:rsid w:val="00336108"/>
    <w:rsid w:val="00336BBC"/>
    <w:rsid w:val="00340412"/>
    <w:rsid w:val="00340B6A"/>
    <w:rsid w:val="00340C04"/>
    <w:rsid w:val="00341152"/>
    <w:rsid w:val="00341921"/>
    <w:rsid w:val="00343A31"/>
    <w:rsid w:val="0034447D"/>
    <w:rsid w:val="00344921"/>
    <w:rsid w:val="00344DBA"/>
    <w:rsid w:val="00345E85"/>
    <w:rsid w:val="003461EA"/>
    <w:rsid w:val="00346F71"/>
    <w:rsid w:val="003516F1"/>
    <w:rsid w:val="003519FB"/>
    <w:rsid w:val="00352633"/>
    <w:rsid w:val="00352FC3"/>
    <w:rsid w:val="003531C4"/>
    <w:rsid w:val="0035370C"/>
    <w:rsid w:val="00353EF5"/>
    <w:rsid w:val="00354EDC"/>
    <w:rsid w:val="0035587B"/>
    <w:rsid w:val="0035589A"/>
    <w:rsid w:val="00355BE3"/>
    <w:rsid w:val="00356BE7"/>
    <w:rsid w:val="00356EA3"/>
    <w:rsid w:val="00357930"/>
    <w:rsid w:val="00360264"/>
    <w:rsid w:val="00360C92"/>
    <w:rsid w:val="00362077"/>
    <w:rsid w:val="00362975"/>
    <w:rsid w:val="00363291"/>
    <w:rsid w:val="00364B1D"/>
    <w:rsid w:val="003652FB"/>
    <w:rsid w:val="00365FDF"/>
    <w:rsid w:val="00366078"/>
    <w:rsid w:val="00366710"/>
    <w:rsid w:val="00366D05"/>
    <w:rsid w:val="003673BF"/>
    <w:rsid w:val="003676CF"/>
    <w:rsid w:val="00367F70"/>
    <w:rsid w:val="00370378"/>
    <w:rsid w:val="0037192B"/>
    <w:rsid w:val="00371EB6"/>
    <w:rsid w:val="003726EC"/>
    <w:rsid w:val="00372DF2"/>
    <w:rsid w:val="00373B8D"/>
    <w:rsid w:val="00373CA4"/>
    <w:rsid w:val="00373E4F"/>
    <w:rsid w:val="00374248"/>
    <w:rsid w:val="00375B11"/>
    <w:rsid w:val="00375B73"/>
    <w:rsid w:val="00376823"/>
    <w:rsid w:val="00377100"/>
    <w:rsid w:val="0037764B"/>
    <w:rsid w:val="00377F17"/>
    <w:rsid w:val="00382B0E"/>
    <w:rsid w:val="00383B39"/>
    <w:rsid w:val="00384196"/>
    <w:rsid w:val="003845C4"/>
    <w:rsid w:val="00385CBA"/>
    <w:rsid w:val="00386329"/>
    <w:rsid w:val="00386A00"/>
    <w:rsid w:val="00386E9D"/>
    <w:rsid w:val="00387C6F"/>
    <w:rsid w:val="0039076F"/>
    <w:rsid w:val="00392DFF"/>
    <w:rsid w:val="003939ED"/>
    <w:rsid w:val="003946DC"/>
    <w:rsid w:val="00394F0A"/>
    <w:rsid w:val="0039597B"/>
    <w:rsid w:val="00397466"/>
    <w:rsid w:val="00397996"/>
    <w:rsid w:val="003A05D1"/>
    <w:rsid w:val="003A1A84"/>
    <w:rsid w:val="003A1BE0"/>
    <w:rsid w:val="003A1C19"/>
    <w:rsid w:val="003A3B7F"/>
    <w:rsid w:val="003A3FFE"/>
    <w:rsid w:val="003A4A4E"/>
    <w:rsid w:val="003A5170"/>
    <w:rsid w:val="003A649F"/>
    <w:rsid w:val="003A6AB9"/>
    <w:rsid w:val="003A7086"/>
    <w:rsid w:val="003A7A28"/>
    <w:rsid w:val="003A7B28"/>
    <w:rsid w:val="003B0239"/>
    <w:rsid w:val="003B4CB0"/>
    <w:rsid w:val="003B51AD"/>
    <w:rsid w:val="003B6B57"/>
    <w:rsid w:val="003B735E"/>
    <w:rsid w:val="003B7661"/>
    <w:rsid w:val="003C0765"/>
    <w:rsid w:val="003C0AE2"/>
    <w:rsid w:val="003C156C"/>
    <w:rsid w:val="003C25F4"/>
    <w:rsid w:val="003C297C"/>
    <w:rsid w:val="003C3493"/>
    <w:rsid w:val="003C3EE7"/>
    <w:rsid w:val="003C47DC"/>
    <w:rsid w:val="003C4840"/>
    <w:rsid w:val="003C4BE8"/>
    <w:rsid w:val="003C4FBB"/>
    <w:rsid w:val="003C579F"/>
    <w:rsid w:val="003C6BD7"/>
    <w:rsid w:val="003C7410"/>
    <w:rsid w:val="003D0226"/>
    <w:rsid w:val="003D08FC"/>
    <w:rsid w:val="003D124A"/>
    <w:rsid w:val="003D2964"/>
    <w:rsid w:val="003D2ABF"/>
    <w:rsid w:val="003D3352"/>
    <w:rsid w:val="003D36B4"/>
    <w:rsid w:val="003D3ED4"/>
    <w:rsid w:val="003D465E"/>
    <w:rsid w:val="003D4C50"/>
    <w:rsid w:val="003D4E80"/>
    <w:rsid w:val="003D4EE9"/>
    <w:rsid w:val="003D558A"/>
    <w:rsid w:val="003D699E"/>
    <w:rsid w:val="003D7509"/>
    <w:rsid w:val="003D7FBE"/>
    <w:rsid w:val="003E3A84"/>
    <w:rsid w:val="003E53C7"/>
    <w:rsid w:val="003E5505"/>
    <w:rsid w:val="003E5A90"/>
    <w:rsid w:val="003E5D1A"/>
    <w:rsid w:val="003E637D"/>
    <w:rsid w:val="003E69F0"/>
    <w:rsid w:val="003E6B60"/>
    <w:rsid w:val="003E7751"/>
    <w:rsid w:val="003E7F75"/>
    <w:rsid w:val="003F0C01"/>
    <w:rsid w:val="003F0E3B"/>
    <w:rsid w:val="003F1313"/>
    <w:rsid w:val="003F2679"/>
    <w:rsid w:val="003F3914"/>
    <w:rsid w:val="003F40DA"/>
    <w:rsid w:val="003F4E51"/>
    <w:rsid w:val="003F4EC1"/>
    <w:rsid w:val="003F56FC"/>
    <w:rsid w:val="003F5BE8"/>
    <w:rsid w:val="003F5E29"/>
    <w:rsid w:val="003F6357"/>
    <w:rsid w:val="004007D6"/>
    <w:rsid w:val="00401542"/>
    <w:rsid w:val="00401B45"/>
    <w:rsid w:val="00401F7F"/>
    <w:rsid w:val="004028EF"/>
    <w:rsid w:val="00402CEC"/>
    <w:rsid w:val="00403533"/>
    <w:rsid w:val="00404B24"/>
    <w:rsid w:val="004054F8"/>
    <w:rsid w:val="00405A21"/>
    <w:rsid w:val="00405C22"/>
    <w:rsid w:val="00405F71"/>
    <w:rsid w:val="00406415"/>
    <w:rsid w:val="00410723"/>
    <w:rsid w:val="00410789"/>
    <w:rsid w:val="00411276"/>
    <w:rsid w:val="00411819"/>
    <w:rsid w:val="00411B63"/>
    <w:rsid w:val="004138CA"/>
    <w:rsid w:val="00414F03"/>
    <w:rsid w:val="0041505B"/>
    <w:rsid w:val="00415A56"/>
    <w:rsid w:val="00415B79"/>
    <w:rsid w:val="00416060"/>
    <w:rsid w:val="004160BA"/>
    <w:rsid w:val="00416ED8"/>
    <w:rsid w:val="00416FA0"/>
    <w:rsid w:val="00417301"/>
    <w:rsid w:val="004177F1"/>
    <w:rsid w:val="004178B6"/>
    <w:rsid w:val="0042071B"/>
    <w:rsid w:val="00420F57"/>
    <w:rsid w:val="0042262B"/>
    <w:rsid w:val="004235DE"/>
    <w:rsid w:val="004236B1"/>
    <w:rsid w:val="00423BAA"/>
    <w:rsid w:val="00424688"/>
    <w:rsid w:val="00425649"/>
    <w:rsid w:val="00425751"/>
    <w:rsid w:val="00425A49"/>
    <w:rsid w:val="00426078"/>
    <w:rsid w:val="0043158C"/>
    <w:rsid w:val="00431925"/>
    <w:rsid w:val="004326CC"/>
    <w:rsid w:val="004343BF"/>
    <w:rsid w:val="004362BC"/>
    <w:rsid w:val="0043732E"/>
    <w:rsid w:val="0043770C"/>
    <w:rsid w:val="004402D0"/>
    <w:rsid w:val="00440B33"/>
    <w:rsid w:val="0044182A"/>
    <w:rsid w:val="00441B0B"/>
    <w:rsid w:val="00441D75"/>
    <w:rsid w:val="004423B2"/>
    <w:rsid w:val="004424A3"/>
    <w:rsid w:val="00442746"/>
    <w:rsid w:val="00443059"/>
    <w:rsid w:val="004436ED"/>
    <w:rsid w:val="00445673"/>
    <w:rsid w:val="004457E7"/>
    <w:rsid w:val="0044628E"/>
    <w:rsid w:val="00446D60"/>
    <w:rsid w:val="00447F2F"/>
    <w:rsid w:val="0045010A"/>
    <w:rsid w:val="00450488"/>
    <w:rsid w:val="00450B77"/>
    <w:rsid w:val="0045105B"/>
    <w:rsid w:val="004521E6"/>
    <w:rsid w:val="004529AE"/>
    <w:rsid w:val="00454582"/>
    <w:rsid w:val="00454D5C"/>
    <w:rsid w:val="00454DC9"/>
    <w:rsid w:val="00455693"/>
    <w:rsid w:val="00456E1C"/>
    <w:rsid w:val="004601B8"/>
    <w:rsid w:val="00460C9E"/>
    <w:rsid w:val="00460EF3"/>
    <w:rsid w:val="0046178C"/>
    <w:rsid w:val="00461B1E"/>
    <w:rsid w:val="00461B5C"/>
    <w:rsid w:val="0046278D"/>
    <w:rsid w:val="00462AF5"/>
    <w:rsid w:val="00462C04"/>
    <w:rsid w:val="004640BE"/>
    <w:rsid w:val="00464575"/>
    <w:rsid w:val="0046546E"/>
    <w:rsid w:val="00467AF1"/>
    <w:rsid w:val="00467C67"/>
    <w:rsid w:val="004704DF"/>
    <w:rsid w:val="00470C77"/>
    <w:rsid w:val="004720CE"/>
    <w:rsid w:val="00472516"/>
    <w:rsid w:val="00473725"/>
    <w:rsid w:val="00473C77"/>
    <w:rsid w:val="00474169"/>
    <w:rsid w:val="00474541"/>
    <w:rsid w:val="00474C0C"/>
    <w:rsid w:val="00474D57"/>
    <w:rsid w:val="00475561"/>
    <w:rsid w:val="004758C3"/>
    <w:rsid w:val="00476581"/>
    <w:rsid w:val="00477868"/>
    <w:rsid w:val="00477D60"/>
    <w:rsid w:val="00480609"/>
    <w:rsid w:val="0048080D"/>
    <w:rsid w:val="00480AE7"/>
    <w:rsid w:val="004821CC"/>
    <w:rsid w:val="004835F2"/>
    <w:rsid w:val="00484AC9"/>
    <w:rsid w:val="00484DCB"/>
    <w:rsid w:val="00484F62"/>
    <w:rsid w:val="00486332"/>
    <w:rsid w:val="00487727"/>
    <w:rsid w:val="00487D36"/>
    <w:rsid w:val="00487F1B"/>
    <w:rsid w:val="0049294D"/>
    <w:rsid w:val="0049297C"/>
    <w:rsid w:val="00493B18"/>
    <w:rsid w:val="00493DFB"/>
    <w:rsid w:val="004961DD"/>
    <w:rsid w:val="004973E2"/>
    <w:rsid w:val="0049766F"/>
    <w:rsid w:val="004A04C4"/>
    <w:rsid w:val="004A0FF9"/>
    <w:rsid w:val="004A413B"/>
    <w:rsid w:val="004A438C"/>
    <w:rsid w:val="004A6563"/>
    <w:rsid w:val="004A676A"/>
    <w:rsid w:val="004A6A4F"/>
    <w:rsid w:val="004B0265"/>
    <w:rsid w:val="004B3F60"/>
    <w:rsid w:val="004B4769"/>
    <w:rsid w:val="004B5854"/>
    <w:rsid w:val="004B6094"/>
    <w:rsid w:val="004B61E3"/>
    <w:rsid w:val="004B6348"/>
    <w:rsid w:val="004B6F51"/>
    <w:rsid w:val="004C01EA"/>
    <w:rsid w:val="004C0CDA"/>
    <w:rsid w:val="004C1A28"/>
    <w:rsid w:val="004C27C2"/>
    <w:rsid w:val="004C2ADC"/>
    <w:rsid w:val="004C2FB0"/>
    <w:rsid w:val="004C3C0E"/>
    <w:rsid w:val="004C437A"/>
    <w:rsid w:val="004C4473"/>
    <w:rsid w:val="004C5CA4"/>
    <w:rsid w:val="004C65C2"/>
    <w:rsid w:val="004C6DED"/>
    <w:rsid w:val="004C7F58"/>
    <w:rsid w:val="004D2089"/>
    <w:rsid w:val="004D2E69"/>
    <w:rsid w:val="004D3BA0"/>
    <w:rsid w:val="004D431A"/>
    <w:rsid w:val="004D5A36"/>
    <w:rsid w:val="004E0592"/>
    <w:rsid w:val="004E0798"/>
    <w:rsid w:val="004E0946"/>
    <w:rsid w:val="004E0CF6"/>
    <w:rsid w:val="004E2EB5"/>
    <w:rsid w:val="004E3B19"/>
    <w:rsid w:val="004E58B9"/>
    <w:rsid w:val="004E6CEE"/>
    <w:rsid w:val="004E71DA"/>
    <w:rsid w:val="004E7857"/>
    <w:rsid w:val="004E7A34"/>
    <w:rsid w:val="004F1146"/>
    <w:rsid w:val="004F1423"/>
    <w:rsid w:val="004F18DC"/>
    <w:rsid w:val="004F1ACC"/>
    <w:rsid w:val="004F1BFA"/>
    <w:rsid w:val="004F1F53"/>
    <w:rsid w:val="004F2565"/>
    <w:rsid w:val="004F323B"/>
    <w:rsid w:val="004F3E17"/>
    <w:rsid w:val="004F4E55"/>
    <w:rsid w:val="004F52DC"/>
    <w:rsid w:val="004F5394"/>
    <w:rsid w:val="004F5A22"/>
    <w:rsid w:val="004F6DF4"/>
    <w:rsid w:val="004F7A70"/>
    <w:rsid w:val="004F7FF4"/>
    <w:rsid w:val="00500FEF"/>
    <w:rsid w:val="00501CBE"/>
    <w:rsid w:val="00502067"/>
    <w:rsid w:val="00502484"/>
    <w:rsid w:val="0050268E"/>
    <w:rsid w:val="005026DF"/>
    <w:rsid w:val="005036B6"/>
    <w:rsid w:val="0050410D"/>
    <w:rsid w:val="005042FE"/>
    <w:rsid w:val="005054D6"/>
    <w:rsid w:val="005061CD"/>
    <w:rsid w:val="00507271"/>
    <w:rsid w:val="005121F8"/>
    <w:rsid w:val="00512B21"/>
    <w:rsid w:val="005142D2"/>
    <w:rsid w:val="005149EE"/>
    <w:rsid w:val="00515139"/>
    <w:rsid w:val="00515B14"/>
    <w:rsid w:val="005162D9"/>
    <w:rsid w:val="00516D61"/>
    <w:rsid w:val="00517D30"/>
    <w:rsid w:val="00517F66"/>
    <w:rsid w:val="005200CA"/>
    <w:rsid w:val="005205BA"/>
    <w:rsid w:val="00520B84"/>
    <w:rsid w:val="00520C12"/>
    <w:rsid w:val="00520D7C"/>
    <w:rsid w:val="00520F7A"/>
    <w:rsid w:val="005212AA"/>
    <w:rsid w:val="00522760"/>
    <w:rsid w:val="00523EC8"/>
    <w:rsid w:val="00524C17"/>
    <w:rsid w:val="00524CA9"/>
    <w:rsid w:val="00524E60"/>
    <w:rsid w:val="00524F8D"/>
    <w:rsid w:val="005252DA"/>
    <w:rsid w:val="005254B7"/>
    <w:rsid w:val="00525B08"/>
    <w:rsid w:val="00525B72"/>
    <w:rsid w:val="0052705C"/>
    <w:rsid w:val="005274D8"/>
    <w:rsid w:val="0053084B"/>
    <w:rsid w:val="00530B3F"/>
    <w:rsid w:val="0053112B"/>
    <w:rsid w:val="005312B1"/>
    <w:rsid w:val="005313F2"/>
    <w:rsid w:val="00532945"/>
    <w:rsid w:val="0053381F"/>
    <w:rsid w:val="0053405B"/>
    <w:rsid w:val="0053435E"/>
    <w:rsid w:val="005365A1"/>
    <w:rsid w:val="00537D46"/>
    <w:rsid w:val="0054104A"/>
    <w:rsid w:val="00541C46"/>
    <w:rsid w:val="00541FCF"/>
    <w:rsid w:val="0054249D"/>
    <w:rsid w:val="00543E68"/>
    <w:rsid w:val="00544D06"/>
    <w:rsid w:val="00544EFD"/>
    <w:rsid w:val="005462D1"/>
    <w:rsid w:val="0054755E"/>
    <w:rsid w:val="00547CDB"/>
    <w:rsid w:val="00550021"/>
    <w:rsid w:val="005510C3"/>
    <w:rsid w:val="00551500"/>
    <w:rsid w:val="00551AF0"/>
    <w:rsid w:val="0055270A"/>
    <w:rsid w:val="00552783"/>
    <w:rsid w:val="00552A9C"/>
    <w:rsid w:val="00553141"/>
    <w:rsid w:val="00553635"/>
    <w:rsid w:val="005538FA"/>
    <w:rsid w:val="00553DAC"/>
    <w:rsid w:val="00554193"/>
    <w:rsid w:val="005557AC"/>
    <w:rsid w:val="00556002"/>
    <w:rsid w:val="00556B3D"/>
    <w:rsid w:val="00560701"/>
    <w:rsid w:val="00561167"/>
    <w:rsid w:val="00562B05"/>
    <w:rsid w:val="00563963"/>
    <w:rsid w:val="005646C2"/>
    <w:rsid w:val="00564CC8"/>
    <w:rsid w:val="00565098"/>
    <w:rsid w:val="00565585"/>
    <w:rsid w:val="00565A47"/>
    <w:rsid w:val="00565E12"/>
    <w:rsid w:val="00571051"/>
    <w:rsid w:val="005712DE"/>
    <w:rsid w:val="00572C69"/>
    <w:rsid w:val="00573162"/>
    <w:rsid w:val="0057328C"/>
    <w:rsid w:val="00573D6A"/>
    <w:rsid w:val="005743B5"/>
    <w:rsid w:val="00574A69"/>
    <w:rsid w:val="00574D2F"/>
    <w:rsid w:val="00574FC0"/>
    <w:rsid w:val="00576027"/>
    <w:rsid w:val="00576AE0"/>
    <w:rsid w:val="00577DAB"/>
    <w:rsid w:val="00580CAC"/>
    <w:rsid w:val="005812F8"/>
    <w:rsid w:val="0058200D"/>
    <w:rsid w:val="00582222"/>
    <w:rsid w:val="005827DB"/>
    <w:rsid w:val="005832EC"/>
    <w:rsid w:val="00583694"/>
    <w:rsid w:val="005855F7"/>
    <w:rsid w:val="005861F9"/>
    <w:rsid w:val="00587584"/>
    <w:rsid w:val="00590116"/>
    <w:rsid w:val="0059032E"/>
    <w:rsid w:val="005918FD"/>
    <w:rsid w:val="0059384A"/>
    <w:rsid w:val="00593E85"/>
    <w:rsid w:val="00595BAD"/>
    <w:rsid w:val="005960BD"/>
    <w:rsid w:val="00596FE9"/>
    <w:rsid w:val="0059728E"/>
    <w:rsid w:val="005A0248"/>
    <w:rsid w:val="005A02DC"/>
    <w:rsid w:val="005A09B5"/>
    <w:rsid w:val="005A1915"/>
    <w:rsid w:val="005A1A0A"/>
    <w:rsid w:val="005A1CD3"/>
    <w:rsid w:val="005A2656"/>
    <w:rsid w:val="005A2A96"/>
    <w:rsid w:val="005A30B8"/>
    <w:rsid w:val="005A39B7"/>
    <w:rsid w:val="005A3B6D"/>
    <w:rsid w:val="005A45EF"/>
    <w:rsid w:val="005A4DBD"/>
    <w:rsid w:val="005A4FEF"/>
    <w:rsid w:val="005A6B8A"/>
    <w:rsid w:val="005A7AC5"/>
    <w:rsid w:val="005B10BF"/>
    <w:rsid w:val="005B1312"/>
    <w:rsid w:val="005B15D1"/>
    <w:rsid w:val="005B16A5"/>
    <w:rsid w:val="005B1C5E"/>
    <w:rsid w:val="005B2ACC"/>
    <w:rsid w:val="005B2B62"/>
    <w:rsid w:val="005B2F4F"/>
    <w:rsid w:val="005B45F3"/>
    <w:rsid w:val="005B4C82"/>
    <w:rsid w:val="005B4FAF"/>
    <w:rsid w:val="005B4FE4"/>
    <w:rsid w:val="005B6890"/>
    <w:rsid w:val="005B68A6"/>
    <w:rsid w:val="005B7C31"/>
    <w:rsid w:val="005B7D81"/>
    <w:rsid w:val="005C04C5"/>
    <w:rsid w:val="005C0C7C"/>
    <w:rsid w:val="005C1108"/>
    <w:rsid w:val="005C137F"/>
    <w:rsid w:val="005C34D4"/>
    <w:rsid w:val="005C39A9"/>
    <w:rsid w:val="005C4489"/>
    <w:rsid w:val="005C51E0"/>
    <w:rsid w:val="005C6142"/>
    <w:rsid w:val="005C7366"/>
    <w:rsid w:val="005D02E1"/>
    <w:rsid w:val="005D04C4"/>
    <w:rsid w:val="005D1454"/>
    <w:rsid w:val="005D1C93"/>
    <w:rsid w:val="005D1C9F"/>
    <w:rsid w:val="005D2A70"/>
    <w:rsid w:val="005D52D0"/>
    <w:rsid w:val="005D691C"/>
    <w:rsid w:val="005D7F61"/>
    <w:rsid w:val="005E0FA3"/>
    <w:rsid w:val="005E2BF5"/>
    <w:rsid w:val="005E5494"/>
    <w:rsid w:val="005E5C13"/>
    <w:rsid w:val="005E62CF"/>
    <w:rsid w:val="005E697F"/>
    <w:rsid w:val="005E720E"/>
    <w:rsid w:val="005F0791"/>
    <w:rsid w:val="005F0BE2"/>
    <w:rsid w:val="005F1802"/>
    <w:rsid w:val="005F26A1"/>
    <w:rsid w:val="005F3B6F"/>
    <w:rsid w:val="005F4130"/>
    <w:rsid w:val="005F445C"/>
    <w:rsid w:val="005F7187"/>
    <w:rsid w:val="005F73BA"/>
    <w:rsid w:val="005F7722"/>
    <w:rsid w:val="006010A6"/>
    <w:rsid w:val="006016D9"/>
    <w:rsid w:val="00601C04"/>
    <w:rsid w:val="0060312C"/>
    <w:rsid w:val="00603859"/>
    <w:rsid w:val="00603E7E"/>
    <w:rsid w:val="0060450B"/>
    <w:rsid w:val="00604C67"/>
    <w:rsid w:val="00605A11"/>
    <w:rsid w:val="00607843"/>
    <w:rsid w:val="00607DCC"/>
    <w:rsid w:val="006109CB"/>
    <w:rsid w:val="00611137"/>
    <w:rsid w:val="0061150C"/>
    <w:rsid w:val="00611E24"/>
    <w:rsid w:val="00612734"/>
    <w:rsid w:val="00613306"/>
    <w:rsid w:val="00613CAF"/>
    <w:rsid w:val="00613CC6"/>
    <w:rsid w:val="006142D4"/>
    <w:rsid w:val="00614C5F"/>
    <w:rsid w:val="00620320"/>
    <w:rsid w:val="006222A2"/>
    <w:rsid w:val="00630E24"/>
    <w:rsid w:val="006340FD"/>
    <w:rsid w:val="00634675"/>
    <w:rsid w:val="00634E5C"/>
    <w:rsid w:val="00635264"/>
    <w:rsid w:val="00635F13"/>
    <w:rsid w:val="00636490"/>
    <w:rsid w:val="0063665D"/>
    <w:rsid w:val="00640133"/>
    <w:rsid w:val="00640182"/>
    <w:rsid w:val="006405A0"/>
    <w:rsid w:val="00640950"/>
    <w:rsid w:val="00641703"/>
    <w:rsid w:val="0064454E"/>
    <w:rsid w:val="00644E83"/>
    <w:rsid w:val="00645651"/>
    <w:rsid w:val="00645986"/>
    <w:rsid w:val="0064677A"/>
    <w:rsid w:val="006476B1"/>
    <w:rsid w:val="00650FCC"/>
    <w:rsid w:val="00651038"/>
    <w:rsid w:val="006514BC"/>
    <w:rsid w:val="00651872"/>
    <w:rsid w:val="00652010"/>
    <w:rsid w:val="0065301F"/>
    <w:rsid w:val="006530E5"/>
    <w:rsid w:val="0065350F"/>
    <w:rsid w:val="00654679"/>
    <w:rsid w:val="0065475F"/>
    <w:rsid w:val="00654E20"/>
    <w:rsid w:val="0065577B"/>
    <w:rsid w:val="006560B1"/>
    <w:rsid w:val="006566F1"/>
    <w:rsid w:val="00656A92"/>
    <w:rsid w:val="00656D9F"/>
    <w:rsid w:val="00656FF2"/>
    <w:rsid w:val="006571AB"/>
    <w:rsid w:val="00657271"/>
    <w:rsid w:val="006600B0"/>
    <w:rsid w:val="0066100D"/>
    <w:rsid w:val="0066178A"/>
    <w:rsid w:val="00661AA5"/>
    <w:rsid w:val="00661DB0"/>
    <w:rsid w:val="0066211D"/>
    <w:rsid w:val="00662544"/>
    <w:rsid w:val="006641E2"/>
    <w:rsid w:val="00664370"/>
    <w:rsid w:val="0066441D"/>
    <w:rsid w:val="00664E6F"/>
    <w:rsid w:val="0066518F"/>
    <w:rsid w:val="0066648C"/>
    <w:rsid w:val="00667486"/>
    <w:rsid w:val="0067083A"/>
    <w:rsid w:val="0067184C"/>
    <w:rsid w:val="00671AC6"/>
    <w:rsid w:val="00671DA0"/>
    <w:rsid w:val="006725A0"/>
    <w:rsid w:val="006728B8"/>
    <w:rsid w:val="00672DBB"/>
    <w:rsid w:val="00672E8B"/>
    <w:rsid w:val="00675DBE"/>
    <w:rsid w:val="00677138"/>
    <w:rsid w:val="0067735D"/>
    <w:rsid w:val="006773DD"/>
    <w:rsid w:val="00677ADC"/>
    <w:rsid w:val="00677FF8"/>
    <w:rsid w:val="006817AE"/>
    <w:rsid w:val="00682AC8"/>
    <w:rsid w:val="006830BF"/>
    <w:rsid w:val="006840A6"/>
    <w:rsid w:val="00684873"/>
    <w:rsid w:val="00685D8E"/>
    <w:rsid w:val="00685DA0"/>
    <w:rsid w:val="00685FB2"/>
    <w:rsid w:val="006910A1"/>
    <w:rsid w:val="00691A36"/>
    <w:rsid w:val="0069275B"/>
    <w:rsid w:val="006929BC"/>
    <w:rsid w:val="00693310"/>
    <w:rsid w:val="00693F6B"/>
    <w:rsid w:val="0069440B"/>
    <w:rsid w:val="00696A89"/>
    <w:rsid w:val="00697948"/>
    <w:rsid w:val="006A06CB"/>
    <w:rsid w:val="006A21B3"/>
    <w:rsid w:val="006A2242"/>
    <w:rsid w:val="006A352F"/>
    <w:rsid w:val="006A4550"/>
    <w:rsid w:val="006A48C4"/>
    <w:rsid w:val="006A4959"/>
    <w:rsid w:val="006A4B34"/>
    <w:rsid w:val="006A4CA8"/>
    <w:rsid w:val="006A52CD"/>
    <w:rsid w:val="006A7A79"/>
    <w:rsid w:val="006B10B7"/>
    <w:rsid w:val="006B218D"/>
    <w:rsid w:val="006B236C"/>
    <w:rsid w:val="006B5022"/>
    <w:rsid w:val="006B5B8E"/>
    <w:rsid w:val="006B65C0"/>
    <w:rsid w:val="006C0699"/>
    <w:rsid w:val="006C0902"/>
    <w:rsid w:val="006C1442"/>
    <w:rsid w:val="006C1617"/>
    <w:rsid w:val="006C32AE"/>
    <w:rsid w:val="006C3F5F"/>
    <w:rsid w:val="006C45CF"/>
    <w:rsid w:val="006C4DE9"/>
    <w:rsid w:val="006C5C09"/>
    <w:rsid w:val="006C61D2"/>
    <w:rsid w:val="006C64BA"/>
    <w:rsid w:val="006C737B"/>
    <w:rsid w:val="006C780D"/>
    <w:rsid w:val="006C7BE9"/>
    <w:rsid w:val="006C7FAF"/>
    <w:rsid w:val="006D04F6"/>
    <w:rsid w:val="006D08AB"/>
    <w:rsid w:val="006D0958"/>
    <w:rsid w:val="006D0B42"/>
    <w:rsid w:val="006D16AB"/>
    <w:rsid w:val="006D1C5B"/>
    <w:rsid w:val="006D1DF2"/>
    <w:rsid w:val="006D259A"/>
    <w:rsid w:val="006D54E1"/>
    <w:rsid w:val="006D6677"/>
    <w:rsid w:val="006D7899"/>
    <w:rsid w:val="006E0B64"/>
    <w:rsid w:val="006E0D30"/>
    <w:rsid w:val="006E1157"/>
    <w:rsid w:val="006E1A5E"/>
    <w:rsid w:val="006E1ED7"/>
    <w:rsid w:val="006E33DC"/>
    <w:rsid w:val="006E3618"/>
    <w:rsid w:val="006E3DA8"/>
    <w:rsid w:val="006E6995"/>
    <w:rsid w:val="006E71BE"/>
    <w:rsid w:val="006F190C"/>
    <w:rsid w:val="006F30F2"/>
    <w:rsid w:val="006F3FAB"/>
    <w:rsid w:val="006F411E"/>
    <w:rsid w:val="006F4664"/>
    <w:rsid w:val="006F5B45"/>
    <w:rsid w:val="006F65ED"/>
    <w:rsid w:val="006F6806"/>
    <w:rsid w:val="006F6BDD"/>
    <w:rsid w:val="006F7633"/>
    <w:rsid w:val="00702937"/>
    <w:rsid w:val="007035F4"/>
    <w:rsid w:val="007056BC"/>
    <w:rsid w:val="00707359"/>
    <w:rsid w:val="007073A4"/>
    <w:rsid w:val="007074E6"/>
    <w:rsid w:val="00707A64"/>
    <w:rsid w:val="00707E5A"/>
    <w:rsid w:val="00707EA0"/>
    <w:rsid w:val="00711425"/>
    <w:rsid w:val="00712051"/>
    <w:rsid w:val="00712625"/>
    <w:rsid w:val="00712F79"/>
    <w:rsid w:val="00712FA8"/>
    <w:rsid w:val="00713BF7"/>
    <w:rsid w:val="00713E76"/>
    <w:rsid w:val="00716319"/>
    <w:rsid w:val="00716760"/>
    <w:rsid w:val="007173B0"/>
    <w:rsid w:val="0071786A"/>
    <w:rsid w:val="00717AE3"/>
    <w:rsid w:val="0072175B"/>
    <w:rsid w:val="00721DF2"/>
    <w:rsid w:val="00723186"/>
    <w:rsid w:val="007234BA"/>
    <w:rsid w:val="007238A2"/>
    <w:rsid w:val="00725364"/>
    <w:rsid w:val="007256E7"/>
    <w:rsid w:val="00725FF6"/>
    <w:rsid w:val="00726AD1"/>
    <w:rsid w:val="00726EFA"/>
    <w:rsid w:val="00727814"/>
    <w:rsid w:val="00727AE6"/>
    <w:rsid w:val="007323B4"/>
    <w:rsid w:val="00732FD9"/>
    <w:rsid w:val="00732FFA"/>
    <w:rsid w:val="00736AB2"/>
    <w:rsid w:val="00737099"/>
    <w:rsid w:val="00737846"/>
    <w:rsid w:val="00737A63"/>
    <w:rsid w:val="00737DF2"/>
    <w:rsid w:val="007411ED"/>
    <w:rsid w:val="007414C1"/>
    <w:rsid w:val="00743E25"/>
    <w:rsid w:val="00743EA2"/>
    <w:rsid w:val="007441E9"/>
    <w:rsid w:val="007443FF"/>
    <w:rsid w:val="00744DD1"/>
    <w:rsid w:val="0074571F"/>
    <w:rsid w:val="00747998"/>
    <w:rsid w:val="007479D4"/>
    <w:rsid w:val="0075135B"/>
    <w:rsid w:val="007513C4"/>
    <w:rsid w:val="00751694"/>
    <w:rsid w:val="007519DC"/>
    <w:rsid w:val="00752A72"/>
    <w:rsid w:val="00752BB5"/>
    <w:rsid w:val="007533EC"/>
    <w:rsid w:val="0075407C"/>
    <w:rsid w:val="007554B6"/>
    <w:rsid w:val="00755A88"/>
    <w:rsid w:val="00755E52"/>
    <w:rsid w:val="00760398"/>
    <w:rsid w:val="00760492"/>
    <w:rsid w:val="00760EB8"/>
    <w:rsid w:val="00760F56"/>
    <w:rsid w:val="00762E9A"/>
    <w:rsid w:val="00763F66"/>
    <w:rsid w:val="007642BE"/>
    <w:rsid w:val="00764827"/>
    <w:rsid w:val="007649E9"/>
    <w:rsid w:val="00766095"/>
    <w:rsid w:val="00766A0F"/>
    <w:rsid w:val="00766EFC"/>
    <w:rsid w:val="007671F9"/>
    <w:rsid w:val="0076730D"/>
    <w:rsid w:val="00771054"/>
    <w:rsid w:val="00771288"/>
    <w:rsid w:val="00771B7B"/>
    <w:rsid w:val="00771ECE"/>
    <w:rsid w:val="007737D8"/>
    <w:rsid w:val="007742D6"/>
    <w:rsid w:val="00774747"/>
    <w:rsid w:val="00774E8C"/>
    <w:rsid w:val="00774FAD"/>
    <w:rsid w:val="00775180"/>
    <w:rsid w:val="007758D7"/>
    <w:rsid w:val="00775DA5"/>
    <w:rsid w:val="00776342"/>
    <w:rsid w:val="00777C77"/>
    <w:rsid w:val="007814DA"/>
    <w:rsid w:val="00781501"/>
    <w:rsid w:val="00781555"/>
    <w:rsid w:val="00782DDA"/>
    <w:rsid w:val="00782F78"/>
    <w:rsid w:val="0078303C"/>
    <w:rsid w:val="00783FF8"/>
    <w:rsid w:val="00784BF8"/>
    <w:rsid w:val="0078658D"/>
    <w:rsid w:val="0078748A"/>
    <w:rsid w:val="007877C5"/>
    <w:rsid w:val="0078782F"/>
    <w:rsid w:val="00787AD8"/>
    <w:rsid w:val="0079040A"/>
    <w:rsid w:val="0079048C"/>
    <w:rsid w:val="00791F5C"/>
    <w:rsid w:val="0079229B"/>
    <w:rsid w:val="00793BF3"/>
    <w:rsid w:val="0079407B"/>
    <w:rsid w:val="00794471"/>
    <w:rsid w:val="0079457D"/>
    <w:rsid w:val="007951EB"/>
    <w:rsid w:val="00795CC3"/>
    <w:rsid w:val="00796175"/>
    <w:rsid w:val="00796E76"/>
    <w:rsid w:val="007973C0"/>
    <w:rsid w:val="0079747C"/>
    <w:rsid w:val="007A0046"/>
    <w:rsid w:val="007A0451"/>
    <w:rsid w:val="007A05E4"/>
    <w:rsid w:val="007A1DA6"/>
    <w:rsid w:val="007A1EB2"/>
    <w:rsid w:val="007A2A59"/>
    <w:rsid w:val="007A3512"/>
    <w:rsid w:val="007A5F82"/>
    <w:rsid w:val="007A60D5"/>
    <w:rsid w:val="007A6678"/>
    <w:rsid w:val="007A6704"/>
    <w:rsid w:val="007A6803"/>
    <w:rsid w:val="007A7334"/>
    <w:rsid w:val="007B050D"/>
    <w:rsid w:val="007B1C0E"/>
    <w:rsid w:val="007B2DEC"/>
    <w:rsid w:val="007B33CC"/>
    <w:rsid w:val="007B3726"/>
    <w:rsid w:val="007B3BE8"/>
    <w:rsid w:val="007B4155"/>
    <w:rsid w:val="007B460B"/>
    <w:rsid w:val="007B654A"/>
    <w:rsid w:val="007B67B9"/>
    <w:rsid w:val="007B6CA1"/>
    <w:rsid w:val="007C0DC2"/>
    <w:rsid w:val="007C1104"/>
    <w:rsid w:val="007C164B"/>
    <w:rsid w:val="007C2576"/>
    <w:rsid w:val="007C2C23"/>
    <w:rsid w:val="007C4AE4"/>
    <w:rsid w:val="007C510F"/>
    <w:rsid w:val="007C5DE2"/>
    <w:rsid w:val="007C78E8"/>
    <w:rsid w:val="007C7917"/>
    <w:rsid w:val="007D066F"/>
    <w:rsid w:val="007D0DBD"/>
    <w:rsid w:val="007D225C"/>
    <w:rsid w:val="007D266D"/>
    <w:rsid w:val="007D3AF9"/>
    <w:rsid w:val="007D4840"/>
    <w:rsid w:val="007D4D15"/>
    <w:rsid w:val="007D5841"/>
    <w:rsid w:val="007D5902"/>
    <w:rsid w:val="007D5F83"/>
    <w:rsid w:val="007E04D1"/>
    <w:rsid w:val="007E224C"/>
    <w:rsid w:val="007E27A6"/>
    <w:rsid w:val="007E2B1F"/>
    <w:rsid w:val="007E441D"/>
    <w:rsid w:val="007E4701"/>
    <w:rsid w:val="007E5B1F"/>
    <w:rsid w:val="007E5BED"/>
    <w:rsid w:val="007E67F1"/>
    <w:rsid w:val="007E6DF7"/>
    <w:rsid w:val="007E74F6"/>
    <w:rsid w:val="007F0CFA"/>
    <w:rsid w:val="007F1384"/>
    <w:rsid w:val="007F18F7"/>
    <w:rsid w:val="007F2CE1"/>
    <w:rsid w:val="007F3159"/>
    <w:rsid w:val="007F3520"/>
    <w:rsid w:val="007F3C50"/>
    <w:rsid w:val="007F4707"/>
    <w:rsid w:val="007F518A"/>
    <w:rsid w:val="007F5F19"/>
    <w:rsid w:val="007F797F"/>
    <w:rsid w:val="00800823"/>
    <w:rsid w:val="00800BF0"/>
    <w:rsid w:val="00801EB9"/>
    <w:rsid w:val="00802B1F"/>
    <w:rsid w:val="00803043"/>
    <w:rsid w:val="00803907"/>
    <w:rsid w:val="00804CF2"/>
    <w:rsid w:val="00805C04"/>
    <w:rsid w:val="008065CD"/>
    <w:rsid w:val="00806F3B"/>
    <w:rsid w:val="00806F68"/>
    <w:rsid w:val="008106AC"/>
    <w:rsid w:val="00810ADC"/>
    <w:rsid w:val="00810BC3"/>
    <w:rsid w:val="00813C18"/>
    <w:rsid w:val="00814CFE"/>
    <w:rsid w:val="008156EB"/>
    <w:rsid w:val="00815E90"/>
    <w:rsid w:val="008161B4"/>
    <w:rsid w:val="00817C40"/>
    <w:rsid w:val="00820227"/>
    <w:rsid w:val="00820F45"/>
    <w:rsid w:val="008211EE"/>
    <w:rsid w:val="00823210"/>
    <w:rsid w:val="00823BEE"/>
    <w:rsid w:val="008242BA"/>
    <w:rsid w:val="0082452E"/>
    <w:rsid w:val="00825349"/>
    <w:rsid w:val="00825BAC"/>
    <w:rsid w:val="00826300"/>
    <w:rsid w:val="00826E8B"/>
    <w:rsid w:val="00827C4D"/>
    <w:rsid w:val="00830573"/>
    <w:rsid w:val="00831D5F"/>
    <w:rsid w:val="0083226F"/>
    <w:rsid w:val="00832D41"/>
    <w:rsid w:val="00833392"/>
    <w:rsid w:val="008334CD"/>
    <w:rsid w:val="00833990"/>
    <w:rsid w:val="00834020"/>
    <w:rsid w:val="00834A59"/>
    <w:rsid w:val="008358B4"/>
    <w:rsid w:val="00835E72"/>
    <w:rsid w:val="008362B0"/>
    <w:rsid w:val="0083649A"/>
    <w:rsid w:val="00836C8E"/>
    <w:rsid w:val="008370AE"/>
    <w:rsid w:val="00840388"/>
    <w:rsid w:val="00840C20"/>
    <w:rsid w:val="00841872"/>
    <w:rsid w:val="00841C61"/>
    <w:rsid w:val="00842405"/>
    <w:rsid w:val="00842D2B"/>
    <w:rsid w:val="00843108"/>
    <w:rsid w:val="00843705"/>
    <w:rsid w:val="00843EF4"/>
    <w:rsid w:val="00845070"/>
    <w:rsid w:val="0084576E"/>
    <w:rsid w:val="0084680E"/>
    <w:rsid w:val="00847AEE"/>
    <w:rsid w:val="00850894"/>
    <w:rsid w:val="008509FA"/>
    <w:rsid w:val="00850AC1"/>
    <w:rsid w:val="00852425"/>
    <w:rsid w:val="00852546"/>
    <w:rsid w:val="00852892"/>
    <w:rsid w:val="00852C21"/>
    <w:rsid w:val="00852C55"/>
    <w:rsid w:val="008571E3"/>
    <w:rsid w:val="008572B4"/>
    <w:rsid w:val="008579B7"/>
    <w:rsid w:val="00857F38"/>
    <w:rsid w:val="008614D5"/>
    <w:rsid w:val="00861B1D"/>
    <w:rsid w:val="0086393B"/>
    <w:rsid w:val="0086561E"/>
    <w:rsid w:val="00867BEC"/>
    <w:rsid w:val="00870F51"/>
    <w:rsid w:val="00871B41"/>
    <w:rsid w:val="00872386"/>
    <w:rsid w:val="00872F52"/>
    <w:rsid w:val="00873CE1"/>
    <w:rsid w:val="008741AA"/>
    <w:rsid w:val="00874B71"/>
    <w:rsid w:val="00875848"/>
    <w:rsid w:val="0087642F"/>
    <w:rsid w:val="0088074E"/>
    <w:rsid w:val="008809B4"/>
    <w:rsid w:val="00881115"/>
    <w:rsid w:val="008823B4"/>
    <w:rsid w:val="008843B5"/>
    <w:rsid w:val="00884562"/>
    <w:rsid w:val="00886ADA"/>
    <w:rsid w:val="00887842"/>
    <w:rsid w:val="00887F24"/>
    <w:rsid w:val="0089027C"/>
    <w:rsid w:val="00890CED"/>
    <w:rsid w:val="00890DBE"/>
    <w:rsid w:val="00891121"/>
    <w:rsid w:val="0089206E"/>
    <w:rsid w:val="00893F82"/>
    <w:rsid w:val="0089475E"/>
    <w:rsid w:val="00896910"/>
    <w:rsid w:val="00896B1F"/>
    <w:rsid w:val="00896D4B"/>
    <w:rsid w:val="00896F1A"/>
    <w:rsid w:val="008A0742"/>
    <w:rsid w:val="008A11DA"/>
    <w:rsid w:val="008A19AF"/>
    <w:rsid w:val="008A1A21"/>
    <w:rsid w:val="008A35D9"/>
    <w:rsid w:val="008A3FB2"/>
    <w:rsid w:val="008A4950"/>
    <w:rsid w:val="008A51AC"/>
    <w:rsid w:val="008A5392"/>
    <w:rsid w:val="008A56D5"/>
    <w:rsid w:val="008A5B13"/>
    <w:rsid w:val="008A6EFE"/>
    <w:rsid w:val="008B04D4"/>
    <w:rsid w:val="008B0656"/>
    <w:rsid w:val="008B1207"/>
    <w:rsid w:val="008B1306"/>
    <w:rsid w:val="008B1D6D"/>
    <w:rsid w:val="008B3AE4"/>
    <w:rsid w:val="008B4018"/>
    <w:rsid w:val="008B4BCC"/>
    <w:rsid w:val="008B509F"/>
    <w:rsid w:val="008B67EE"/>
    <w:rsid w:val="008B6BB8"/>
    <w:rsid w:val="008B72E3"/>
    <w:rsid w:val="008B77F6"/>
    <w:rsid w:val="008B7C9F"/>
    <w:rsid w:val="008B7F01"/>
    <w:rsid w:val="008C0042"/>
    <w:rsid w:val="008C0F84"/>
    <w:rsid w:val="008C18EC"/>
    <w:rsid w:val="008C1A60"/>
    <w:rsid w:val="008C23CD"/>
    <w:rsid w:val="008C2B1D"/>
    <w:rsid w:val="008C2C3E"/>
    <w:rsid w:val="008C324B"/>
    <w:rsid w:val="008C470F"/>
    <w:rsid w:val="008C61FF"/>
    <w:rsid w:val="008C6B3C"/>
    <w:rsid w:val="008D07A7"/>
    <w:rsid w:val="008D0CFC"/>
    <w:rsid w:val="008D0EC4"/>
    <w:rsid w:val="008D108A"/>
    <w:rsid w:val="008D1B7F"/>
    <w:rsid w:val="008D580D"/>
    <w:rsid w:val="008D5F33"/>
    <w:rsid w:val="008D6274"/>
    <w:rsid w:val="008D7E5D"/>
    <w:rsid w:val="008E0AAC"/>
    <w:rsid w:val="008E1DAE"/>
    <w:rsid w:val="008E270D"/>
    <w:rsid w:val="008E2FA0"/>
    <w:rsid w:val="008E32F1"/>
    <w:rsid w:val="008E3C5C"/>
    <w:rsid w:val="008E5DEE"/>
    <w:rsid w:val="008E6130"/>
    <w:rsid w:val="008E69FC"/>
    <w:rsid w:val="008E6A1C"/>
    <w:rsid w:val="008E7360"/>
    <w:rsid w:val="008E75AF"/>
    <w:rsid w:val="008F1C1C"/>
    <w:rsid w:val="008F1CDE"/>
    <w:rsid w:val="008F2921"/>
    <w:rsid w:val="008F36DF"/>
    <w:rsid w:val="008F37AA"/>
    <w:rsid w:val="008F6888"/>
    <w:rsid w:val="008F6966"/>
    <w:rsid w:val="008F7D2B"/>
    <w:rsid w:val="008F7FF3"/>
    <w:rsid w:val="00901166"/>
    <w:rsid w:val="00901B4B"/>
    <w:rsid w:val="00901D91"/>
    <w:rsid w:val="00902090"/>
    <w:rsid w:val="00902365"/>
    <w:rsid w:val="009028FF"/>
    <w:rsid w:val="00902CDD"/>
    <w:rsid w:val="00903340"/>
    <w:rsid w:val="00903B39"/>
    <w:rsid w:val="009042F0"/>
    <w:rsid w:val="00904AF1"/>
    <w:rsid w:val="00905D43"/>
    <w:rsid w:val="00905F47"/>
    <w:rsid w:val="009061D0"/>
    <w:rsid w:val="009068E8"/>
    <w:rsid w:val="00910CF6"/>
    <w:rsid w:val="009117E8"/>
    <w:rsid w:val="00912878"/>
    <w:rsid w:val="009160D8"/>
    <w:rsid w:val="00916672"/>
    <w:rsid w:val="009177B3"/>
    <w:rsid w:val="009177F7"/>
    <w:rsid w:val="00917DE3"/>
    <w:rsid w:val="009204B7"/>
    <w:rsid w:val="00921258"/>
    <w:rsid w:val="00921A05"/>
    <w:rsid w:val="00921D08"/>
    <w:rsid w:val="0092237B"/>
    <w:rsid w:val="00923207"/>
    <w:rsid w:val="009246DE"/>
    <w:rsid w:val="0092556E"/>
    <w:rsid w:val="00925EC4"/>
    <w:rsid w:val="0092630C"/>
    <w:rsid w:val="00926831"/>
    <w:rsid w:val="00926AA7"/>
    <w:rsid w:val="0092728E"/>
    <w:rsid w:val="009273A6"/>
    <w:rsid w:val="009305F4"/>
    <w:rsid w:val="009336F0"/>
    <w:rsid w:val="0093467C"/>
    <w:rsid w:val="00937324"/>
    <w:rsid w:val="0093738C"/>
    <w:rsid w:val="0094003F"/>
    <w:rsid w:val="00940537"/>
    <w:rsid w:val="0094070C"/>
    <w:rsid w:val="00941EE3"/>
    <w:rsid w:val="00941F26"/>
    <w:rsid w:val="00942FA1"/>
    <w:rsid w:val="00943717"/>
    <w:rsid w:val="0094456D"/>
    <w:rsid w:val="00944E23"/>
    <w:rsid w:val="0094569E"/>
    <w:rsid w:val="0094589F"/>
    <w:rsid w:val="00946273"/>
    <w:rsid w:val="00946AEE"/>
    <w:rsid w:val="0095000C"/>
    <w:rsid w:val="00950168"/>
    <w:rsid w:val="00950A02"/>
    <w:rsid w:val="0095135E"/>
    <w:rsid w:val="009513BA"/>
    <w:rsid w:val="009516A2"/>
    <w:rsid w:val="009521A1"/>
    <w:rsid w:val="00952F90"/>
    <w:rsid w:val="00954475"/>
    <w:rsid w:val="00954C42"/>
    <w:rsid w:val="00955F72"/>
    <w:rsid w:val="00957449"/>
    <w:rsid w:val="009604A7"/>
    <w:rsid w:val="00960632"/>
    <w:rsid w:val="0096070B"/>
    <w:rsid w:val="00961432"/>
    <w:rsid w:val="009626A0"/>
    <w:rsid w:val="0096334C"/>
    <w:rsid w:val="00963756"/>
    <w:rsid w:val="0096480C"/>
    <w:rsid w:val="00965AFC"/>
    <w:rsid w:val="009663BD"/>
    <w:rsid w:val="009671FF"/>
    <w:rsid w:val="0096790D"/>
    <w:rsid w:val="00967997"/>
    <w:rsid w:val="00967B99"/>
    <w:rsid w:val="00967DB4"/>
    <w:rsid w:val="0097004D"/>
    <w:rsid w:val="00971930"/>
    <w:rsid w:val="00972BBC"/>
    <w:rsid w:val="009760C2"/>
    <w:rsid w:val="00976848"/>
    <w:rsid w:val="009809E4"/>
    <w:rsid w:val="009814C8"/>
    <w:rsid w:val="00982710"/>
    <w:rsid w:val="00982C43"/>
    <w:rsid w:val="00983B93"/>
    <w:rsid w:val="009847BC"/>
    <w:rsid w:val="0098589E"/>
    <w:rsid w:val="00985C14"/>
    <w:rsid w:val="00986C3C"/>
    <w:rsid w:val="009870BE"/>
    <w:rsid w:val="0098763B"/>
    <w:rsid w:val="00987D8E"/>
    <w:rsid w:val="009923D1"/>
    <w:rsid w:val="00992518"/>
    <w:rsid w:val="00992645"/>
    <w:rsid w:val="009933FD"/>
    <w:rsid w:val="009950A8"/>
    <w:rsid w:val="009953B9"/>
    <w:rsid w:val="009960CD"/>
    <w:rsid w:val="00996114"/>
    <w:rsid w:val="00996675"/>
    <w:rsid w:val="00996C13"/>
    <w:rsid w:val="009A1E60"/>
    <w:rsid w:val="009A224C"/>
    <w:rsid w:val="009A29A9"/>
    <w:rsid w:val="009A36FE"/>
    <w:rsid w:val="009A6824"/>
    <w:rsid w:val="009A686F"/>
    <w:rsid w:val="009B040E"/>
    <w:rsid w:val="009B1032"/>
    <w:rsid w:val="009B2560"/>
    <w:rsid w:val="009B36BA"/>
    <w:rsid w:val="009B4751"/>
    <w:rsid w:val="009B53D5"/>
    <w:rsid w:val="009B5499"/>
    <w:rsid w:val="009B565D"/>
    <w:rsid w:val="009B639D"/>
    <w:rsid w:val="009B69B1"/>
    <w:rsid w:val="009C14CD"/>
    <w:rsid w:val="009C14D8"/>
    <w:rsid w:val="009C2A6B"/>
    <w:rsid w:val="009C2E20"/>
    <w:rsid w:val="009C4BCE"/>
    <w:rsid w:val="009C6222"/>
    <w:rsid w:val="009C7050"/>
    <w:rsid w:val="009C76F4"/>
    <w:rsid w:val="009C7F07"/>
    <w:rsid w:val="009D21F7"/>
    <w:rsid w:val="009D2409"/>
    <w:rsid w:val="009D26FD"/>
    <w:rsid w:val="009D469F"/>
    <w:rsid w:val="009D541A"/>
    <w:rsid w:val="009D5EF3"/>
    <w:rsid w:val="009D6145"/>
    <w:rsid w:val="009E1CB9"/>
    <w:rsid w:val="009E2A14"/>
    <w:rsid w:val="009E558B"/>
    <w:rsid w:val="009E60A5"/>
    <w:rsid w:val="009E6F98"/>
    <w:rsid w:val="009E75A1"/>
    <w:rsid w:val="009E7B69"/>
    <w:rsid w:val="009F09DB"/>
    <w:rsid w:val="009F0B90"/>
    <w:rsid w:val="009F2A9F"/>
    <w:rsid w:val="009F2F33"/>
    <w:rsid w:val="009F31B9"/>
    <w:rsid w:val="009F3ACA"/>
    <w:rsid w:val="009F438E"/>
    <w:rsid w:val="009F58EF"/>
    <w:rsid w:val="009F5AA7"/>
    <w:rsid w:val="009F7AA6"/>
    <w:rsid w:val="00A00008"/>
    <w:rsid w:val="00A00836"/>
    <w:rsid w:val="00A00FE5"/>
    <w:rsid w:val="00A01F83"/>
    <w:rsid w:val="00A027BD"/>
    <w:rsid w:val="00A027E8"/>
    <w:rsid w:val="00A02FB2"/>
    <w:rsid w:val="00A033ED"/>
    <w:rsid w:val="00A03660"/>
    <w:rsid w:val="00A037AC"/>
    <w:rsid w:val="00A04FEA"/>
    <w:rsid w:val="00A0560F"/>
    <w:rsid w:val="00A06059"/>
    <w:rsid w:val="00A06148"/>
    <w:rsid w:val="00A069BB"/>
    <w:rsid w:val="00A11BAD"/>
    <w:rsid w:val="00A12109"/>
    <w:rsid w:val="00A12D7A"/>
    <w:rsid w:val="00A13056"/>
    <w:rsid w:val="00A136B1"/>
    <w:rsid w:val="00A1424F"/>
    <w:rsid w:val="00A1514F"/>
    <w:rsid w:val="00A15C70"/>
    <w:rsid w:val="00A17CD0"/>
    <w:rsid w:val="00A20DA7"/>
    <w:rsid w:val="00A24892"/>
    <w:rsid w:val="00A25CDD"/>
    <w:rsid w:val="00A27A5D"/>
    <w:rsid w:val="00A27B1E"/>
    <w:rsid w:val="00A30CEC"/>
    <w:rsid w:val="00A3197B"/>
    <w:rsid w:val="00A31C8C"/>
    <w:rsid w:val="00A31FFA"/>
    <w:rsid w:val="00A32112"/>
    <w:rsid w:val="00A332B5"/>
    <w:rsid w:val="00A33BC8"/>
    <w:rsid w:val="00A34891"/>
    <w:rsid w:val="00A34A13"/>
    <w:rsid w:val="00A34CF8"/>
    <w:rsid w:val="00A34FFF"/>
    <w:rsid w:val="00A36EB4"/>
    <w:rsid w:val="00A372B2"/>
    <w:rsid w:val="00A379D7"/>
    <w:rsid w:val="00A4095E"/>
    <w:rsid w:val="00A40E66"/>
    <w:rsid w:val="00A41561"/>
    <w:rsid w:val="00A437F9"/>
    <w:rsid w:val="00A43805"/>
    <w:rsid w:val="00A43E48"/>
    <w:rsid w:val="00A44022"/>
    <w:rsid w:val="00A446CC"/>
    <w:rsid w:val="00A45499"/>
    <w:rsid w:val="00A466DE"/>
    <w:rsid w:val="00A471B0"/>
    <w:rsid w:val="00A47258"/>
    <w:rsid w:val="00A47C58"/>
    <w:rsid w:val="00A51229"/>
    <w:rsid w:val="00A52761"/>
    <w:rsid w:val="00A52C19"/>
    <w:rsid w:val="00A53095"/>
    <w:rsid w:val="00A53307"/>
    <w:rsid w:val="00A53EFB"/>
    <w:rsid w:val="00A54BA9"/>
    <w:rsid w:val="00A552DD"/>
    <w:rsid w:val="00A55DA6"/>
    <w:rsid w:val="00A5619B"/>
    <w:rsid w:val="00A57F48"/>
    <w:rsid w:val="00A606B3"/>
    <w:rsid w:val="00A609BA"/>
    <w:rsid w:val="00A60B8D"/>
    <w:rsid w:val="00A60E85"/>
    <w:rsid w:val="00A61B14"/>
    <w:rsid w:val="00A61C75"/>
    <w:rsid w:val="00A62465"/>
    <w:rsid w:val="00A626CA"/>
    <w:rsid w:val="00A636C4"/>
    <w:rsid w:val="00A63702"/>
    <w:rsid w:val="00A63890"/>
    <w:rsid w:val="00A6416A"/>
    <w:rsid w:val="00A64869"/>
    <w:rsid w:val="00A64D51"/>
    <w:rsid w:val="00A65A70"/>
    <w:rsid w:val="00A66072"/>
    <w:rsid w:val="00A660E9"/>
    <w:rsid w:val="00A678C2"/>
    <w:rsid w:val="00A70025"/>
    <w:rsid w:val="00A70048"/>
    <w:rsid w:val="00A711D5"/>
    <w:rsid w:val="00A71793"/>
    <w:rsid w:val="00A718F7"/>
    <w:rsid w:val="00A727B9"/>
    <w:rsid w:val="00A73839"/>
    <w:rsid w:val="00A80A61"/>
    <w:rsid w:val="00A81314"/>
    <w:rsid w:val="00A81671"/>
    <w:rsid w:val="00A82720"/>
    <w:rsid w:val="00A832AE"/>
    <w:rsid w:val="00A83356"/>
    <w:rsid w:val="00A836E8"/>
    <w:rsid w:val="00A84BC0"/>
    <w:rsid w:val="00A85440"/>
    <w:rsid w:val="00A8788F"/>
    <w:rsid w:val="00A913D5"/>
    <w:rsid w:val="00A91EB8"/>
    <w:rsid w:val="00A91F7E"/>
    <w:rsid w:val="00A92291"/>
    <w:rsid w:val="00A936CD"/>
    <w:rsid w:val="00A93C1C"/>
    <w:rsid w:val="00A93F9C"/>
    <w:rsid w:val="00A9430A"/>
    <w:rsid w:val="00A953C4"/>
    <w:rsid w:val="00A957C4"/>
    <w:rsid w:val="00A95FB4"/>
    <w:rsid w:val="00A9629B"/>
    <w:rsid w:val="00A96325"/>
    <w:rsid w:val="00A97CA6"/>
    <w:rsid w:val="00AA0020"/>
    <w:rsid w:val="00AA14E7"/>
    <w:rsid w:val="00AA1A0D"/>
    <w:rsid w:val="00AA2977"/>
    <w:rsid w:val="00AA2B8D"/>
    <w:rsid w:val="00AA2CA0"/>
    <w:rsid w:val="00AA2E9E"/>
    <w:rsid w:val="00AA303A"/>
    <w:rsid w:val="00AA5E22"/>
    <w:rsid w:val="00AA6F2D"/>
    <w:rsid w:val="00AA70A9"/>
    <w:rsid w:val="00AA7307"/>
    <w:rsid w:val="00AA7B3A"/>
    <w:rsid w:val="00AB140F"/>
    <w:rsid w:val="00AB1FA6"/>
    <w:rsid w:val="00AB2159"/>
    <w:rsid w:val="00AB2E71"/>
    <w:rsid w:val="00AB5756"/>
    <w:rsid w:val="00AB5E5C"/>
    <w:rsid w:val="00AB6C34"/>
    <w:rsid w:val="00AB6CE2"/>
    <w:rsid w:val="00AB7D48"/>
    <w:rsid w:val="00AC0D77"/>
    <w:rsid w:val="00AC2766"/>
    <w:rsid w:val="00AC2C43"/>
    <w:rsid w:val="00AC317D"/>
    <w:rsid w:val="00AC389D"/>
    <w:rsid w:val="00AC3BA4"/>
    <w:rsid w:val="00AC600D"/>
    <w:rsid w:val="00AC70C8"/>
    <w:rsid w:val="00AC73C6"/>
    <w:rsid w:val="00AC7B7F"/>
    <w:rsid w:val="00AD0983"/>
    <w:rsid w:val="00AD189A"/>
    <w:rsid w:val="00AD2276"/>
    <w:rsid w:val="00AD2F91"/>
    <w:rsid w:val="00AD3215"/>
    <w:rsid w:val="00AD35FD"/>
    <w:rsid w:val="00AD3770"/>
    <w:rsid w:val="00AD3917"/>
    <w:rsid w:val="00AD3987"/>
    <w:rsid w:val="00AD3C41"/>
    <w:rsid w:val="00AD4111"/>
    <w:rsid w:val="00AD4F53"/>
    <w:rsid w:val="00AD5A08"/>
    <w:rsid w:val="00AD5A92"/>
    <w:rsid w:val="00AE07FB"/>
    <w:rsid w:val="00AE12E3"/>
    <w:rsid w:val="00AE1750"/>
    <w:rsid w:val="00AE1D45"/>
    <w:rsid w:val="00AE2D19"/>
    <w:rsid w:val="00AE3002"/>
    <w:rsid w:val="00AE30BE"/>
    <w:rsid w:val="00AE38C2"/>
    <w:rsid w:val="00AE4522"/>
    <w:rsid w:val="00AE48C4"/>
    <w:rsid w:val="00AE5FA0"/>
    <w:rsid w:val="00AE6AC0"/>
    <w:rsid w:val="00AF019B"/>
    <w:rsid w:val="00AF028F"/>
    <w:rsid w:val="00AF0600"/>
    <w:rsid w:val="00AF0DB6"/>
    <w:rsid w:val="00AF1719"/>
    <w:rsid w:val="00AF1871"/>
    <w:rsid w:val="00AF208E"/>
    <w:rsid w:val="00AF21EA"/>
    <w:rsid w:val="00AF2D8D"/>
    <w:rsid w:val="00AF31B4"/>
    <w:rsid w:val="00AF39E6"/>
    <w:rsid w:val="00AF50F8"/>
    <w:rsid w:val="00AF7D68"/>
    <w:rsid w:val="00B00027"/>
    <w:rsid w:val="00B00F24"/>
    <w:rsid w:val="00B01775"/>
    <w:rsid w:val="00B01AE5"/>
    <w:rsid w:val="00B02954"/>
    <w:rsid w:val="00B0404B"/>
    <w:rsid w:val="00B04ACF"/>
    <w:rsid w:val="00B04BA9"/>
    <w:rsid w:val="00B054C0"/>
    <w:rsid w:val="00B05C74"/>
    <w:rsid w:val="00B05C82"/>
    <w:rsid w:val="00B05FD2"/>
    <w:rsid w:val="00B06503"/>
    <w:rsid w:val="00B06F98"/>
    <w:rsid w:val="00B06FC2"/>
    <w:rsid w:val="00B100A4"/>
    <w:rsid w:val="00B104E9"/>
    <w:rsid w:val="00B1126C"/>
    <w:rsid w:val="00B113C2"/>
    <w:rsid w:val="00B12224"/>
    <w:rsid w:val="00B12376"/>
    <w:rsid w:val="00B12384"/>
    <w:rsid w:val="00B123C7"/>
    <w:rsid w:val="00B12962"/>
    <w:rsid w:val="00B15096"/>
    <w:rsid w:val="00B16962"/>
    <w:rsid w:val="00B20809"/>
    <w:rsid w:val="00B20827"/>
    <w:rsid w:val="00B20F42"/>
    <w:rsid w:val="00B224D1"/>
    <w:rsid w:val="00B226CE"/>
    <w:rsid w:val="00B23290"/>
    <w:rsid w:val="00B23495"/>
    <w:rsid w:val="00B23A0A"/>
    <w:rsid w:val="00B245A5"/>
    <w:rsid w:val="00B25144"/>
    <w:rsid w:val="00B258EC"/>
    <w:rsid w:val="00B26AB8"/>
    <w:rsid w:val="00B30115"/>
    <w:rsid w:val="00B30CEC"/>
    <w:rsid w:val="00B3138A"/>
    <w:rsid w:val="00B314F6"/>
    <w:rsid w:val="00B333E5"/>
    <w:rsid w:val="00B336B5"/>
    <w:rsid w:val="00B33DA8"/>
    <w:rsid w:val="00B33DBD"/>
    <w:rsid w:val="00B33F1D"/>
    <w:rsid w:val="00B33F9F"/>
    <w:rsid w:val="00B35019"/>
    <w:rsid w:val="00B358B4"/>
    <w:rsid w:val="00B35AA0"/>
    <w:rsid w:val="00B36043"/>
    <w:rsid w:val="00B3627E"/>
    <w:rsid w:val="00B3677B"/>
    <w:rsid w:val="00B3696B"/>
    <w:rsid w:val="00B3781C"/>
    <w:rsid w:val="00B407EA"/>
    <w:rsid w:val="00B40801"/>
    <w:rsid w:val="00B4157C"/>
    <w:rsid w:val="00B41B34"/>
    <w:rsid w:val="00B43000"/>
    <w:rsid w:val="00B4358C"/>
    <w:rsid w:val="00B450C6"/>
    <w:rsid w:val="00B450F1"/>
    <w:rsid w:val="00B45159"/>
    <w:rsid w:val="00B46BE8"/>
    <w:rsid w:val="00B470E2"/>
    <w:rsid w:val="00B51EA7"/>
    <w:rsid w:val="00B524FF"/>
    <w:rsid w:val="00B52A04"/>
    <w:rsid w:val="00B53ED5"/>
    <w:rsid w:val="00B54993"/>
    <w:rsid w:val="00B54F17"/>
    <w:rsid w:val="00B558A8"/>
    <w:rsid w:val="00B56353"/>
    <w:rsid w:val="00B57CB1"/>
    <w:rsid w:val="00B6020A"/>
    <w:rsid w:val="00B605E6"/>
    <w:rsid w:val="00B60ED0"/>
    <w:rsid w:val="00B614A9"/>
    <w:rsid w:val="00B61A33"/>
    <w:rsid w:val="00B65724"/>
    <w:rsid w:val="00B6590F"/>
    <w:rsid w:val="00B65F77"/>
    <w:rsid w:val="00B662C5"/>
    <w:rsid w:val="00B6698C"/>
    <w:rsid w:val="00B66F2A"/>
    <w:rsid w:val="00B67F2B"/>
    <w:rsid w:val="00B70561"/>
    <w:rsid w:val="00B70ECB"/>
    <w:rsid w:val="00B7492E"/>
    <w:rsid w:val="00B74EE4"/>
    <w:rsid w:val="00B767AC"/>
    <w:rsid w:val="00B76CBA"/>
    <w:rsid w:val="00B77984"/>
    <w:rsid w:val="00B81082"/>
    <w:rsid w:val="00B8252F"/>
    <w:rsid w:val="00B82A44"/>
    <w:rsid w:val="00B83386"/>
    <w:rsid w:val="00B836E6"/>
    <w:rsid w:val="00B83EB8"/>
    <w:rsid w:val="00B84F3D"/>
    <w:rsid w:val="00B85153"/>
    <w:rsid w:val="00B8598C"/>
    <w:rsid w:val="00B877F7"/>
    <w:rsid w:val="00B902F4"/>
    <w:rsid w:val="00B90341"/>
    <w:rsid w:val="00B90DF3"/>
    <w:rsid w:val="00B91AEA"/>
    <w:rsid w:val="00B91C21"/>
    <w:rsid w:val="00B91C57"/>
    <w:rsid w:val="00B91DCE"/>
    <w:rsid w:val="00B9230F"/>
    <w:rsid w:val="00B926F3"/>
    <w:rsid w:val="00B932A8"/>
    <w:rsid w:val="00B944DB"/>
    <w:rsid w:val="00B955EB"/>
    <w:rsid w:val="00B955FB"/>
    <w:rsid w:val="00B95CA3"/>
    <w:rsid w:val="00B968A2"/>
    <w:rsid w:val="00B96BAC"/>
    <w:rsid w:val="00BA005A"/>
    <w:rsid w:val="00BA0BA8"/>
    <w:rsid w:val="00BA110F"/>
    <w:rsid w:val="00BA1186"/>
    <w:rsid w:val="00BA14A3"/>
    <w:rsid w:val="00BA2F2D"/>
    <w:rsid w:val="00BA32DC"/>
    <w:rsid w:val="00BA371F"/>
    <w:rsid w:val="00BA3DD6"/>
    <w:rsid w:val="00BA53B7"/>
    <w:rsid w:val="00BA7756"/>
    <w:rsid w:val="00BA7BA3"/>
    <w:rsid w:val="00BA7EA1"/>
    <w:rsid w:val="00BB173A"/>
    <w:rsid w:val="00BB1A75"/>
    <w:rsid w:val="00BB23B6"/>
    <w:rsid w:val="00BB3326"/>
    <w:rsid w:val="00BB38D6"/>
    <w:rsid w:val="00BB43E5"/>
    <w:rsid w:val="00BB52C7"/>
    <w:rsid w:val="00BB7439"/>
    <w:rsid w:val="00BC04CE"/>
    <w:rsid w:val="00BC057A"/>
    <w:rsid w:val="00BC0D94"/>
    <w:rsid w:val="00BC146E"/>
    <w:rsid w:val="00BC17F2"/>
    <w:rsid w:val="00BC19AB"/>
    <w:rsid w:val="00BC3343"/>
    <w:rsid w:val="00BC3841"/>
    <w:rsid w:val="00BC4083"/>
    <w:rsid w:val="00BC420B"/>
    <w:rsid w:val="00BC4FED"/>
    <w:rsid w:val="00BC51A0"/>
    <w:rsid w:val="00BC5A01"/>
    <w:rsid w:val="00BC6C85"/>
    <w:rsid w:val="00BC75A0"/>
    <w:rsid w:val="00BC7769"/>
    <w:rsid w:val="00BD0196"/>
    <w:rsid w:val="00BD12FD"/>
    <w:rsid w:val="00BD2D7B"/>
    <w:rsid w:val="00BD2E1C"/>
    <w:rsid w:val="00BD353E"/>
    <w:rsid w:val="00BD3E4F"/>
    <w:rsid w:val="00BD451C"/>
    <w:rsid w:val="00BD48A2"/>
    <w:rsid w:val="00BD59D3"/>
    <w:rsid w:val="00BD6A3F"/>
    <w:rsid w:val="00BD701C"/>
    <w:rsid w:val="00BD7841"/>
    <w:rsid w:val="00BD7894"/>
    <w:rsid w:val="00BD7A9F"/>
    <w:rsid w:val="00BD7D0A"/>
    <w:rsid w:val="00BE099D"/>
    <w:rsid w:val="00BE14EC"/>
    <w:rsid w:val="00BE194E"/>
    <w:rsid w:val="00BE2574"/>
    <w:rsid w:val="00BE29CC"/>
    <w:rsid w:val="00BE2B1B"/>
    <w:rsid w:val="00BE4FE9"/>
    <w:rsid w:val="00BE57E9"/>
    <w:rsid w:val="00BE57F0"/>
    <w:rsid w:val="00BE65BC"/>
    <w:rsid w:val="00BE6CC9"/>
    <w:rsid w:val="00BF0078"/>
    <w:rsid w:val="00BF0602"/>
    <w:rsid w:val="00BF177C"/>
    <w:rsid w:val="00BF1A26"/>
    <w:rsid w:val="00BF23C3"/>
    <w:rsid w:val="00BF2772"/>
    <w:rsid w:val="00BF3CBD"/>
    <w:rsid w:val="00BF47F6"/>
    <w:rsid w:val="00BF5834"/>
    <w:rsid w:val="00BF5A6D"/>
    <w:rsid w:val="00BF5FBE"/>
    <w:rsid w:val="00BF6969"/>
    <w:rsid w:val="00BF75A3"/>
    <w:rsid w:val="00BF7C0F"/>
    <w:rsid w:val="00BF7CBB"/>
    <w:rsid w:val="00C007A5"/>
    <w:rsid w:val="00C01105"/>
    <w:rsid w:val="00C02092"/>
    <w:rsid w:val="00C020DE"/>
    <w:rsid w:val="00C02704"/>
    <w:rsid w:val="00C0346D"/>
    <w:rsid w:val="00C03B29"/>
    <w:rsid w:val="00C047FA"/>
    <w:rsid w:val="00C04D6A"/>
    <w:rsid w:val="00C05186"/>
    <w:rsid w:val="00C05380"/>
    <w:rsid w:val="00C057F1"/>
    <w:rsid w:val="00C05A88"/>
    <w:rsid w:val="00C06A81"/>
    <w:rsid w:val="00C06DB3"/>
    <w:rsid w:val="00C06DF0"/>
    <w:rsid w:val="00C07DE0"/>
    <w:rsid w:val="00C10875"/>
    <w:rsid w:val="00C10A1F"/>
    <w:rsid w:val="00C10F33"/>
    <w:rsid w:val="00C11436"/>
    <w:rsid w:val="00C1152E"/>
    <w:rsid w:val="00C118D4"/>
    <w:rsid w:val="00C129C2"/>
    <w:rsid w:val="00C13414"/>
    <w:rsid w:val="00C13ECD"/>
    <w:rsid w:val="00C1588F"/>
    <w:rsid w:val="00C15944"/>
    <w:rsid w:val="00C1606E"/>
    <w:rsid w:val="00C1656B"/>
    <w:rsid w:val="00C167A2"/>
    <w:rsid w:val="00C16AA7"/>
    <w:rsid w:val="00C1789E"/>
    <w:rsid w:val="00C17FCA"/>
    <w:rsid w:val="00C20561"/>
    <w:rsid w:val="00C20996"/>
    <w:rsid w:val="00C21983"/>
    <w:rsid w:val="00C21C08"/>
    <w:rsid w:val="00C22B1E"/>
    <w:rsid w:val="00C22BF9"/>
    <w:rsid w:val="00C23AFA"/>
    <w:rsid w:val="00C24128"/>
    <w:rsid w:val="00C246BC"/>
    <w:rsid w:val="00C24C36"/>
    <w:rsid w:val="00C26454"/>
    <w:rsid w:val="00C26A71"/>
    <w:rsid w:val="00C27A0F"/>
    <w:rsid w:val="00C309AF"/>
    <w:rsid w:val="00C3194B"/>
    <w:rsid w:val="00C31ED3"/>
    <w:rsid w:val="00C323C9"/>
    <w:rsid w:val="00C330DE"/>
    <w:rsid w:val="00C350FE"/>
    <w:rsid w:val="00C36B20"/>
    <w:rsid w:val="00C37ADB"/>
    <w:rsid w:val="00C37ADE"/>
    <w:rsid w:val="00C37B26"/>
    <w:rsid w:val="00C40BD7"/>
    <w:rsid w:val="00C42486"/>
    <w:rsid w:val="00C434D6"/>
    <w:rsid w:val="00C43E1C"/>
    <w:rsid w:val="00C43EFB"/>
    <w:rsid w:val="00C440B6"/>
    <w:rsid w:val="00C444E9"/>
    <w:rsid w:val="00C4469B"/>
    <w:rsid w:val="00C45D4F"/>
    <w:rsid w:val="00C460BF"/>
    <w:rsid w:val="00C46246"/>
    <w:rsid w:val="00C50B7D"/>
    <w:rsid w:val="00C523A0"/>
    <w:rsid w:val="00C53D4B"/>
    <w:rsid w:val="00C54629"/>
    <w:rsid w:val="00C546BD"/>
    <w:rsid w:val="00C553E2"/>
    <w:rsid w:val="00C57164"/>
    <w:rsid w:val="00C571BB"/>
    <w:rsid w:val="00C57BF3"/>
    <w:rsid w:val="00C60AAD"/>
    <w:rsid w:val="00C60E65"/>
    <w:rsid w:val="00C611F7"/>
    <w:rsid w:val="00C62AA3"/>
    <w:rsid w:val="00C62DA0"/>
    <w:rsid w:val="00C63E23"/>
    <w:rsid w:val="00C63F5A"/>
    <w:rsid w:val="00C663E2"/>
    <w:rsid w:val="00C67964"/>
    <w:rsid w:val="00C7015A"/>
    <w:rsid w:val="00C70DA2"/>
    <w:rsid w:val="00C71099"/>
    <w:rsid w:val="00C7140C"/>
    <w:rsid w:val="00C7167B"/>
    <w:rsid w:val="00C72CBC"/>
    <w:rsid w:val="00C72D62"/>
    <w:rsid w:val="00C735F8"/>
    <w:rsid w:val="00C73AB5"/>
    <w:rsid w:val="00C74279"/>
    <w:rsid w:val="00C7503D"/>
    <w:rsid w:val="00C75192"/>
    <w:rsid w:val="00C761DD"/>
    <w:rsid w:val="00C76738"/>
    <w:rsid w:val="00C8060F"/>
    <w:rsid w:val="00C80D91"/>
    <w:rsid w:val="00C81DDC"/>
    <w:rsid w:val="00C8227A"/>
    <w:rsid w:val="00C829C5"/>
    <w:rsid w:val="00C8408F"/>
    <w:rsid w:val="00C853AC"/>
    <w:rsid w:val="00C856BB"/>
    <w:rsid w:val="00C86B60"/>
    <w:rsid w:val="00C90DCA"/>
    <w:rsid w:val="00C9183B"/>
    <w:rsid w:val="00C920B3"/>
    <w:rsid w:val="00C92A61"/>
    <w:rsid w:val="00C92DAE"/>
    <w:rsid w:val="00C943F4"/>
    <w:rsid w:val="00C944EF"/>
    <w:rsid w:val="00C94DC3"/>
    <w:rsid w:val="00C951F0"/>
    <w:rsid w:val="00C96280"/>
    <w:rsid w:val="00C96419"/>
    <w:rsid w:val="00C96902"/>
    <w:rsid w:val="00C96B1C"/>
    <w:rsid w:val="00C97586"/>
    <w:rsid w:val="00CA04DD"/>
    <w:rsid w:val="00CA06EA"/>
    <w:rsid w:val="00CA07D5"/>
    <w:rsid w:val="00CA1A52"/>
    <w:rsid w:val="00CA1C1D"/>
    <w:rsid w:val="00CA2839"/>
    <w:rsid w:val="00CA2E75"/>
    <w:rsid w:val="00CA38B1"/>
    <w:rsid w:val="00CA509A"/>
    <w:rsid w:val="00CA54E9"/>
    <w:rsid w:val="00CA6698"/>
    <w:rsid w:val="00CA7202"/>
    <w:rsid w:val="00CA7262"/>
    <w:rsid w:val="00CA79DE"/>
    <w:rsid w:val="00CB0629"/>
    <w:rsid w:val="00CB1D7D"/>
    <w:rsid w:val="00CB3479"/>
    <w:rsid w:val="00CB3DED"/>
    <w:rsid w:val="00CB3E6F"/>
    <w:rsid w:val="00CB4EE1"/>
    <w:rsid w:val="00CB5AD5"/>
    <w:rsid w:val="00CB5BB8"/>
    <w:rsid w:val="00CB6A1B"/>
    <w:rsid w:val="00CB7DAE"/>
    <w:rsid w:val="00CC119B"/>
    <w:rsid w:val="00CC184E"/>
    <w:rsid w:val="00CC1CDE"/>
    <w:rsid w:val="00CC200E"/>
    <w:rsid w:val="00CC2FC9"/>
    <w:rsid w:val="00CC3596"/>
    <w:rsid w:val="00CC38C6"/>
    <w:rsid w:val="00CC3C59"/>
    <w:rsid w:val="00CC4163"/>
    <w:rsid w:val="00CC4543"/>
    <w:rsid w:val="00CC4F95"/>
    <w:rsid w:val="00CD0957"/>
    <w:rsid w:val="00CD0B80"/>
    <w:rsid w:val="00CD0EAD"/>
    <w:rsid w:val="00CD4843"/>
    <w:rsid w:val="00CD4F48"/>
    <w:rsid w:val="00CD5700"/>
    <w:rsid w:val="00CD5A24"/>
    <w:rsid w:val="00CD5F0F"/>
    <w:rsid w:val="00CD60B8"/>
    <w:rsid w:val="00CD7351"/>
    <w:rsid w:val="00CE1F47"/>
    <w:rsid w:val="00CE294E"/>
    <w:rsid w:val="00CE2F4D"/>
    <w:rsid w:val="00CE3157"/>
    <w:rsid w:val="00CE34E1"/>
    <w:rsid w:val="00CE3923"/>
    <w:rsid w:val="00CE3CF7"/>
    <w:rsid w:val="00CE3F97"/>
    <w:rsid w:val="00CE5254"/>
    <w:rsid w:val="00CE64EA"/>
    <w:rsid w:val="00CE6FA5"/>
    <w:rsid w:val="00CE7153"/>
    <w:rsid w:val="00CF0DD0"/>
    <w:rsid w:val="00CF11E3"/>
    <w:rsid w:val="00CF1ABE"/>
    <w:rsid w:val="00CF2543"/>
    <w:rsid w:val="00CF2CB7"/>
    <w:rsid w:val="00CF2E61"/>
    <w:rsid w:val="00CF3456"/>
    <w:rsid w:val="00CF4B0D"/>
    <w:rsid w:val="00CF58F6"/>
    <w:rsid w:val="00CF6603"/>
    <w:rsid w:val="00CF66B5"/>
    <w:rsid w:val="00CF6AB7"/>
    <w:rsid w:val="00CF6C0F"/>
    <w:rsid w:val="00CF6D62"/>
    <w:rsid w:val="00D00120"/>
    <w:rsid w:val="00D00CF1"/>
    <w:rsid w:val="00D01C5D"/>
    <w:rsid w:val="00D01C8B"/>
    <w:rsid w:val="00D02746"/>
    <w:rsid w:val="00D07272"/>
    <w:rsid w:val="00D07640"/>
    <w:rsid w:val="00D07792"/>
    <w:rsid w:val="00D103F9"/>
    <w:rsid w:val="00D1084B"/>
    <w:rsid w:val="00D10AED"/>
    <w:rsid w:val="00D10D5E"/>
    <w:rsid w:val="00D11991"/>
    <w:rsid w:val="00D12CCF"/>
    <w:rsid w:val="00D1632A"/>
    <w:rsid w:val="00D168E5"/>
    <w:rsid w:val="00D16CEE"/>
    <w:rsid w:val="00D20AAB"/>
    <w:rsid w:val="00D20F82"/>
    <w:rsid w:val="00D21192"/>
    <w:rsid w:val="00D2126A"/>
    <w:rsid w:val="00D22EC9"/>
    <w:rsid w:val="00D23F78"/>
    <w:rsid w:val="00D24065"/>
    <w:rsid w:val="00D24300"/>
    <w:rsid w:val="00D253A1"/>
    <w:rsid w:val="00D2566E"/>
    <w:rsid w:val="00D279CD"/>
    <w:rsid w:val="00D33DE8"/>
    <w:rsid w:val="00D36E25"/>
    <w:rsid w:val="00D40478"/>
    <w:rsid w:val="00D40651"/>
    <w:rsid w:val="00D415E8"/>
    <w:rsid w:val="00D41CB3"/>
    <w:rsid w:val="00D42127"/>
    <w:rsid w:val="00D42442"/>
    <w:rsid w:val="00D44DE2"/>
    <w:rsid w:val="00D47556"/>
    <w:rsid w:val="00D500EC"/>
    <w:rsid w:val="00D50EC5"/>
    <w:rsid w:val="00D5134C"/>
    <w:rsid w:val="00D5161E"/>
    <w:rsid w:val="00D51908"/>
    <w:rsid w:val="00D51D1F"/>
    <w:rsid w:val="00D52000"/>
    <w:rsid w:val="00D52E4E"/>
    <w:rsid w:val="00D52F64"/>
    <w:rsid w:val="00D5394D"/>
    <w:rsid w:val="00D53EFB"/>
    <w:rsid w:val="00D546D6"/>
    <w:rsid w:val="00D54E81"/>
    <w:rsid w:val="00D56160"/>
    <w:rsid w:val="00D566D7"/>
    <w:rsid w:val="00D56E4F"/>
    <w:rsid w:val="00D57861"/>
    <w:rsid w:val="00D57B23"/>
    <w:rsid w:val="00D628FB"/>
    <w:rsid w:val="00D63010"/>
    <w:rsid w:val="00D635A3"/>
    <w:rsid w:val="00D642B1"/>
    <w:rsid w:val="00D64E1C"/>
    <w:rsid w:val="00D65E0F"/>
    <w:rsid w:val="00D670B4"/>
    <w:rsid w:val="00D6788C"/>
    <w:rsid w:val="00D679F6"/>
    <w:rsid w:val="00D70426"/>
    <w:rsid w:val="00D7167E"/>
    <w:rsid w:val="00D726EB"/>
    <w:rsid w:val="00D73447"/>
    <w:rsid w:val="00D73EC1"/>
    <w:rsid w:val="00D75314"/>
    <w:rsid w:val="00D75451"/>
    <w:rsid w:val="00D755A7"/>
    <w:rsid w:val="00D76575"/>
    <w:rsid w:val="00D76DE8"/>
    <w:rsid w:val="00D77CA1"/>
    <w:rsid w:val="00D80E7F"/>
    <w:rsid w:val="00D82215"/>
    <w:rsid w:val="00D8427C"/>
    <w:rsid w:val="00D84328"/>
    <w:rsid w:val="00D84F14"/>
    <w:rsid w:val="00D85567"/>
    <w:rsid w:val="00D85CA4"/>
    <w:rsid w:val="00D86021"/>
    <w:rsid w:val="00D86307"/>
    <w:rsid w:val="00D86B08"/>
    <w:rsid w:val="00D86D83"/>
    <w:rsid w:val="00D87D02"/>
    <w:rsid w:val="00D904A1"/>
    <w:rsid w:val="00D90B66"/>
    <w:rsid w:val="00D9111E"/>
    <w:rsid w:val="00D91277"/>
    <w:rsid w:val="00D91997"/>
    <w:rsid w:val="00D934A0"/>
    <w:rsid w:val="00D93A29"/>
    <w:rsid w:val="00D94540"/>
    <w:rsid w:val="00D95088"/>
    <w:rsid w:val="00D956ED"/>
    <w:rsid w:val="00D957E9"/>
    <w:rsid w:val="00D96ED6"/>
    <w:rsid w:val="00D9718D"/>
    <w:rsid w:val="00D979DD"/>
    <w:rsid w:val="00DA0695"/>
    <w:rsid w:val="00DA1DB0"/>
    <w:rsid w:val="00DA2752"/>
    <w:rsid w:val="00DA2BBD"/>
    <w:rsid w:val="00DA3DD3"/>
    <w:rsid w:val="00DA45DB"/>
    <w:rsid w:val="00DA4A1F"/>
    <w:rsid w:val="00DA5219"/>
    <w:rsid w:val="00DA660A"/>
    <w:rsid w:val="00DA6D1A"/>
    <w:rsid w:val="00DB08CA"/>
    <w:rsid w:val="00DB0F91"/>
    <w:rsid w:val="00DB0FA9"/>
    <w:rsid w:val="00DB197F"/>
    <w:rsid w:val="00DB3924"/>
    <w:rsid w:val="00DB40D7"/>
    <w:rsid w:val="00DB4868"/>
    <w:rsid w:val="00DB4E50"/>
    <w:rsid w:val="00DB50D4"/>
    <w:rsid w:val="00DB66A7"/>
    <w:rsid w:val="00DC10B5"/>
    <w:rsid w:val="00DC156D"/>
    <w:rsid w:val="00DC2101"/>
    <w:rsid w:val="00DC36F3"/>
    <w:rsid w:val="00DC419A"/>
    <w:rsid w:val="00DC476E"/>
    <w:rsid w:val="00DC4B13"/>
    <w:rsid w:val="00DC512E"/>
    <w:rsid w:val="00DC635F"/>
    <w:rsid w:val="00DC7CD6"/>
    <w:rsid w:val="00DD058D"/>
    <w:rsid w:val="00DD146D"/>
    <w:rsid w:val="00DD1BAF"/>
    <w:rsid w:val="00DD2728"/>
    <w:rsid w:val="00DD2A5C"/>
    <w:rsid w:val="00DD3DD1"/>
    <w:rsid w:val="00DD50B0"/>
    <w:rsid w:val="00DD618E"/>
    <w:rsid w:val="00DD6581"/>
    <w:rsid w:val="00DD6AEA"/>
    <w:rsid w:val="00DD6F23"/>
    <w:rsid w:val="00DD7D74"/>
    <w:rsid w:val="00DE1B8B"/>
    <w:rsid w:val="00DE2013"/>
    <w:rsid w:val="00DE3C65"/>
    <w:rsid w:val="00DE4AA8"/>
    <w:rsid w:val="00DE4E87"/>
    <w:rsid w:val="00DE5266"/>
    <w:rsid w:val="00DE572C"/>
    <w:rsid w:val="00DE7AAF"/>
    <w:rsid w:val="00DE7EDB"/>
    <w:rsid w:val="00DF0160"/>
    <w:rsid w:val="00DF074A"/>
    <w:rsid w:val="00DF09CF"/>
    <w:rsid w:val="00DF10C5"/>
    <w:rsid w:val="00DF186B"/>
    <w:rsid w:val="00DF1E0D"/>
    <w:rsid w:val="00DF1F69"/>
    <w:rsid w:val="00DF22DD"/>
    <w:rsid w:val="00DF244C"/>
    <w:rsid w:val="00DF29AF"/>
    <w:rsid w:val="00DF29F4"/>
    <w:rsid w:val="00DF2E4A"/>
    <w:rsid w:val="00DF2F6C"/>
    <w:rsid w:val="00DF33C9"/>
    <w:rsid w:val="00DF3470"/>
    <w:rsid w:val="00DF4238"/>
    <w:rsid w:val="00DF4279"/>
    <w:rsid w:val="00DF57A2"/>
    <w:rsid w:val="00DF58A1"/>
    <w:rsid w:val="00DF5914"/>
    <w:rsid w:val="00DF5DC9"/>
    <w:rsid w:val="00DF65A1"/>
    <w:rsid w:val="00DF7111"/>
    <w:rsid w:val="00DF7425"/>
    <w:rsid w:val="00DF74BE"/>
    <w:rsid w:val="00E0037B"/>
    <w:rsid w:val="00E0158B"/>
    <w:rsid w:val="00E038B2"/>
    <w:rsid w:val="00E03BA5"/>
    <w:rsid w:val="00E04457"/>
    <w:rsid w:val="00E04576"/>
    <w:rsid w:val="00E05B22"/>
    <w:rsid w:val="00E06C1A"/>
    <w:rsid w:val="00E10C09"/>
    <w:rsid w:val="00E11020"/>
    <w:rsid w:val="00E115E5"/>
    <w:rsid w:val="00E11A7F"/>
    <w:rsid w:val="00E12E7E"/>
    <w:rsid w:val="00E13498"/>
    <w:rsid w:val="00E13671"/>
    <w:rsid w:val="00E13A23"/>
    <w:rsid w:val="00E13E8A"/>
    <w:rsid w:val="00E140FC"/>
    <w:rsid w:val="00E14A12"/>
    <w:rsid w:val="00E16172"/>
    <w:rsid w:val="00E16324"/>
    <w:rsid w:val="00E16E41"/>
    <w:rsid w:val="00E170DD"/>
    <w:rsid w:val="00E179C8"/>
    <w:rsid w:val="00E203DC"/>
    <w:rsid w:val="00E2104E"/>
    <w:rsid w:val="00E219D3"/>
    <w:rsid w:val="00E2200D"/>
    <w:rsid w:val="00E22D92"/>
    <w:rsid w:val="00E23A3D"/>
    <w:rsid w:val="00E23DE5"/>
    <w:rsid w:val="00E2404B"/>
    <w:rsid w:val="00E2532E"/>
    <w:rsid w:val="00E26434"/>
    <w:rsid w:val="00E26E7A"/>
    <w:rsid w:val="00E26FE0"/>
    <w:rsid w:val="00E30732"/>
    <w:rsid w:val="00E30A65"/>
    <w:rsid w:val="00E31DB1"/>
    <w:rsid w:val="00E31F7E"/>
    <w:rsid w:val="00E32346"/>
    <w:rsid w:val="00E32DF1"/>
    <w:rsid w:val="00E33D61"/>
    <w:rsid w:val="00E34446"/>
    <w:rsid w:val="00E351F9"/>
    <w:rsid w:val="00E36093"/>
    <w:rsid w:val="00E4050C"/>
    <w:rsid w:val="00E40BF2"/>
    <w:rsid w:val="00E41122"/>
    <w:rsid w:val="00E42500"/>
    <w:rsid w:val="00E42CB0"/>
    <w:rsid w:val="00E435C1"/>
    <w:rsid w:val="00E43624"/>
    <w:rsid w:val="00E43C6D"/>
    <w:rsid w:val="00E43D89"/>
    <w:rsid w:val="00E44825"/>
    <w:rsid w:val="00E44DC0"/>
    <w:rsid w:val="00E4530F"/>
    <w:rsid w:val="00E47188"/>
    <w:rsid w:val="00E476A3"/>
    <w:rsid w:val="00E50C5E"/>
    <w:rsid w:val="00E51285"/>
    <w:rsid w:val="00E5213A"/>
    <w:rsid w:val="00E524F9"/>
    <w:rsid w:val="00E52C3B"/>
    <w:rsid w:val="00E53C47"/>
    <w:rsid w:val="00E54C8D"/>
    <w:rsid w:val="00E559E8"/>
    <w:rsid w:val="00E55F37"/>
    <w:rsid w:val="00E570C4"/>
    <w:rsid w:val="00E604FA"/>
    <w:rsid w:val="00E63AE3"/>
    <w:rsid w:val="00E6438C"/>
    <w:rsid w:val="00E65E3F"/>
    <w:rsid w:val="00E65F71"/>
    <w:rsid w:val="00E6669D"/>
    <w:rsid w:val="00E66B21"/>
    <w:rsid w:val="00E66C41"/>
    <w:rsid w:val="00E67490"/>
    <w:rsid w:val="00E67757"/>
    <w:rsid w:val="00E704F3"/>
    <w:rsid w:val="00E71346"/>
    <w:rsid w:val="00E7255F"/>
    <w:rsid w:val="00E72A58"/>
    <w:rsid w:val="00E72C6C"/>
    <w:rsid w:val="00E76175"/>
    <w:rsid w:val="00E7683B"/>
    <w:rsid w:val="00E769F8"/>
    <w:rsid w:val="00E775D4"/>
    <w:rsid w:val="00E77EF2"/>
    <w:rsid w:val="00E81EE6"/>
    <w:rsid w:val="00E831CC"/>
    <w:rsid w:val="00E85243"/>
    <w:rsid w:val="00E85F3B"/>
    <w:rsid w:val="00E86510"/>
    <w:rsid w:val="00E87989"/>
    <w:rsid w:val="00E87EC8"/>
    <w:rsid w:val="00E9073E"/>
    <w:rsid w:val="00E90ECA"/>
    <w:rsid w:val="00E90F7F"/>
    <w:rsid w:val="00E90FF4"/>
    <w:rsid w:val="00E9238F"/>
    <w:rsid w:val="00E9243D"/>
    <w:rsid w:val="00E9260D"/>
    <w:rsid w:val="00E9288F"/>
    <w:rsid w:val="00E929F0"/>
    <w:rsid w:val="00E93386"/>
    <w:rsid w:val="00E93783"/>
    <w:rsid w:val="00E93FD6"/>
    <w:rsid w:val="00E949FE"/>
    <w:rsid w:val="00E94E49"/>
    <w:rsid w:val="00E94E4E"/>
    <w:rsid w:val="00E95D62"/>
    <w:rsid w:val="00E972BB"/>
    <w:rsid w:val="00EA0819"/>
    <w:rsid w:val="00EA2341"/>
    <w:rsid w:val="00EA29C6"/>
    <w:rsid w:val="00EA40C8"/>
    <w:rsid w:val="00EA4854"/>
    <w:rsid w:val="00EA4C9F"/>
    <w:rsid w:val="00EA5CC1"/>
    <w:rsid w:val="00EA6BB7"/>
    <w:rsid w:val="00EA7C82"/>
    <w:rsid w:val="00EB1799"/>
    <w:rsid w:val="00EB20E0"/>
    <w:rsid w:val="00EB2B77"/>
    <w:rsid w:val="00EB3DD3"/>
    <w:rsid w:val="00EB44E7"/>
    <w:rsid w:val="00EB47AF"/>
    <w:rsid w:val="00EB53B8"/>
    <w:rsid w:val="00EB5469"/>
    <w:rsid w:val="00EB5AE8"/>
    <w:rsid w:val="00EB63E8"/>
    <w:rsid w:val="00EB66FB"/>
    <w:rsid w:val="00EB7860"/>
    <w:rsid w:val="00EB7CE7"/>
    <w:rsid w:val="00EC02C5"/>
    <w:rsid w:val="00EC1084"/>
    <w:rsid w:val="00EC19E5"/>
    <w:rsid w:val="00EC25D3"/>
    <w:rsid w:val="00EC2E9F"/>
    <w:rsid w:val="00EC4707"/>
    <w:rsid w:val="00EC5DE4"/>
    <w:rsid w:val="00EC70B7"/>
    <w:rsid w:val="00EC7B77"/>
    <w:rsid w:val="00ED0888"/>
    <w:rsid w:val="00ED1A16"/>
    <w:rsid w:val="00ED1A5E"/>
    <w:rsid w:val="00ED1ED3"/>
    <w:rsid w:val="00ED2497"/>
    <w:rsid w:val="00ED2DCA"/>
    <w:rsid w:val="00ED316B"/>
    <w:rsid w:val="00ED35C4"/>
    <w:rsid w:val="00ED4793"/>
    <w:rsid w:val="00ED5110"/>
    <w:rsid w:val="00ED5299"/>
    <w:rsid w:val="00ED67CC"/>
    <w:rsid w:val="00ED74C3"/>
    <w:rsid w:val="00ED7757"/>
    <w:rsid w:val="00EE057E"/>
    <w:rsid w:val="00EE0BA1"/>
    <w:rsid w:val="00EE144E"/>
    <w:rsid w:val="00EE23AE"/>
    <w:rsid w:val="00EE26E0"/>
    <w:rsid w:val="00EE3B0D"/>
    <w:rsid w:val="00EE402F"/>
    <w:rsid w:val="00EE40D1"/>
    <w:rsid w:val="00EE4146"/>
    <w:rsid w:val="00EE4743"/>
    <w:rsid w:val="00EE4C47"/>
    <w:rsid w:val="00EE4ECA"/>
    <w:rsid w:val="00EE5ECC"/>
    <w:rsid w:val="00EE6008"/>
    <w:rsid w:val="00EE6AAC"/>
    <w:rsid w:val="00EE6AE8"/>
    <w:rsid w:val="00EE7500"/>
    <w:rsid w:val="00EF0032"/>
    <w:rsid w:val="00EF0700"/>
    <w:rsid w:val="00EF158F"/>
    <w:rsid w:val="00EF1941"/>
    <w:rsid w:val="00EF50B2"/>
    <w:rsid w:val="00EF6BB5"/>
    <w:rsid w:val="00EF6E89"/>
    <w:rsid w:val="00F01DF3"/>
    <w:rsid w:val="00F02F82"/>
    <w:rsid w:val="00F03D6D"/>
    <w:rsid w:val="00F041ED"/>
    <w:rsid w:val="00F0465E"/>
    <w:rsid w:val="00F05A23"/>
    <w:rsid w:val="00F05CFE"/>
    <w:rsid w:val="00F065F5"/>
    <w:rsid w:val="00F06B40"/>
    <w:rsid w:val="00F07E6B"/>
    <w:rsid w:val="00F111CA"/>
    <w:rsid w:val="00F117BC"/>
    <w:rsid w:val="00F119BB"/>
    <w:rsid w:val="00F12BDD"/>
    <w:rsid w:val="00F1340F"/>
    <w:rsid w:val="00F160F6"/>
    <w:rsid w:val="00F16580"/>
    <w:rsid w:val="00F16C77"/>
    <w:rsid w:val="00F20EDE"/>
    <w:rsid w:val="00F214E4"/>
    <w:rsid w:val="00F21A41"/>
    <w:rsid w:val="00F21D6C"/>
    <w:rsid w:val="00F229B6"/>
    <w:rsid w:val="00F22AF0"/>
    <w:rsid w:val="00F241C0"/>
    <w:rsid w:val="00F24417"/>
    <w:rsid w:val="00F246BA"/>
    <w:rsid w:val="00F249E3"/>
    <w:rsid w:val="00F24F16"/>
    <w:rsid w:val="00F251E6"/>
    <w:rsid w:val="00F2544B"/>
    <w:rsid w:val="00F25F86"/>
    <w:rsid w:val="00F27076"/>
    <w:rsid w:val="00F30F23"/>
    <w:rsid w:val="00F30FEA"/>
    <w:rsid w:val="00F31EFF"/>
    <w:rsid w:val="00F3374B"/>
    <w:rsid w:val="00F36BE8"/>
    <w:rsid w:val="00F37697"/>
    <w:rsid w:val="00F37951"/>
    <w:rsid w:val="00F37E48"/>
    <w:rsid w:val="00F37E96"/>
    <w:rsid w:val="00F40AED"/>
    <w:rsid w:val="00F40C9E"/>
    <w:rsid w:val="00F41EF1"/>
    <w:rsid w:val="00F42709"/>
    <w:rsid w:val="00F427BF"/>
    <w:rsid w:val="00F42FEA"/>
    <w:rsid w:val="00F4314D"/>
    <w:rsid w:val="00F44E6C"/>
    <w:rsid w:val="00F45621"/>
    <w:rsid w:val="00F45D7A"/>
    <w:rsid w:val="00F45E0F"/>
    <w:rsid w:val="00F46234"/>
    <w:rsid w:val="00F4667F"/>
    <w:rsid w:val="00F4671E"/>
    <w:rsid w:val="00F46AAC"/>
    <w:rsid w:val="00F46CED"/>
    <w:rsid w:val="00F46DAB"/>
    <w:rsid w:val="00F479DC"/>
    <w:rsid w:val="00F5087F"/>
    <w:rsid w:val="00F52723"/>
    <w:rsid w:val="00F5275C"/>
    <w:rsid w:val="00F528A0"/>
    <w:rsid w:val="00F54428"/>
    <w:rsid w:val="00F545B5"/>
    <w:rsid w:val="00F54781"/>
    <w:rsid w:val="00F54F1F"/>
    <w:rsid w:val="00F56785"/>
    <w:rsid w:val="00F5727D"/>
    <w:rsid w:val="00F611DF"/>
    <w:rsid w:val="00F613DF"/>
    <w:rsid w:val="00F623DC"/>
    <w:rsid w:val="00F626E5"/>
    <w:rsid w:val="00F627C5"/>
    <w:rsid w:val="00F64BF9"/>
    <w:rsid w:val="00F66AD6"/>
    <w:rsid w:val="00F67741"/>
    <w:rsid w:val="00F704BA"/>
    <w:rsid w:val="00F71F0A"/>
    <w:rsid w:val="00F73CDC"/>
    <w:rsid w:val="00F75A9E"/>
    <w:rsid w:val="00F76E66"/>
    <w:rsid w:val="00F77038"/>
    <w:rsid w:val="00F77E37"/>
    <w:rsid w:val="00F8057D"/>
    <w:rsid w:val="00F82D3D"/>
    <w:rsid w:val="00F832BD"/>
    <w:rsid w:val="00F83A39"/>
    <w:rsid w:val="00F83E2D"/>
    <w:rsid w:val="00F841CD"/>
    <w:rsid w:val="00F8439F"/>
    <w:rsid w:val="00F84E53"/>
    <w:rsid w:val="00F84EB9"/>
    <w:rsid w:val="00F86134"/>
    <w:rsid w:val="00F86845"/>
    <w:rsid w:val="00F86D37"/>
    <w:rsid w:val="00F87EFA"/>
    <w:rsid w:val="00F87F4D"/>
    <w:rsid w:val="00F9066C"/>
    <w:rsid w:val="00F915B0"/>
    <w:rsid w:val="00F92525"/>
    <w:rsid w:val="00F939F6"/>
    <w:rsid w:val="00F9410D"/>
    <w:rsid w:val="00F946B9"/>
    <w:rsid w:val="00F946FA"/>
    <w:rsid w:val="00F94E85"/>
    <w:rsid w:val="00F95FC8"/>
    <w:rsid w:val="00F96790"/>
    <w:rsid w:val="00F96B66"/>
    <w:rsid w:val="00F96CC5"/>
    <w:rsid w:val="00F975E2"/>
    <w:rsid w:val="00FA0E7B"/>
    <w:rsid w:val="00FA1380"/>
    <w:rsid w:val="00FA1A58"/>
    <w:rsid w:val="00FA2CFE"/>
    <w:rsid w:val="00FA3451"/>
    <w:rsid w:val="00FA45AD"/>
    <w:rsid w:val="00FA4F3D"/>
    <w:rsid w:val="00FA50D0"/>
    <w:rsid w:val="00FB0116"/>
    <w:rsid w:val="00FB2829"/>
    <w:rsid w:val="00FB29EF"/>
    <w:rsid w:val="00FB35CF"/>
    <w:rsid w:val="00FB3A5A"/>
    <w:rsid w:val="00FB52A4"/>
    <w:rsid w:val="00FB5473"/>
    <w:rsid w:val="00FB601D"/>
    <w:rsid w:val="00FB6926"/>
    <w:rsid w:val="00FC0B93"/>
    <w:rsid w:val="00FC1CC8"/>
    <w:rsid w:val="00FC1D72"/>
    <w:rsid w:val="00FC357A"/>
    <w:rsid w:val="00FC4C3A"/>
    <w:rsid w:val="00FC578D"/>
    <w:rsid w:val="00FC59F4"/>
    <w:rsid w:val="00FC5ED3"/>
    <w:rsid w:val="00FC75F9"/>
    <w:rsid w:val="00FC7CBF"/>
    <w:rsid w:val="00FC7E55"/>
    <w:rsid w:val="00FD01AF"/>
    <w:rsid w:val="00FD116E"/>
    <w:rsid w:val="00FD41E1"/>
    <w:rsid w:val="00FD4C49"/>
    <w:rsid w:val="00FD666C"/>
    <w:rsid w:val="00FD66FD"/>
    <w:rsid w:val="00FD69F3"/>
    <w:rsid w:val="00FD76C6"/>
    <w:rsid w:val="00FE1B4C"/>
    <w:rsid w:val="00FE1CFE"/>
    <w:rsid w:val="00FE375A"/>
    <w:rsid w:val="00FE39EC"/>
    <w:rsid w:val="00FE3B64"/>
    <w:rsid w:val="00FE5EB4"/>
    <w:rsid w:val="00FE61A5"/>
    <w:rsid w:val="00FE6550"/>
    <w:rsid w:val="00FE6A7F"/>
    <w:rsid w:val="00FE7501"/>
    <w:rsid w:val="00FF097A"/>
    <w:rsid w:val="00FF1507"/>
    <w:rsid w:val="00FF1632"/>
    <w:rsid w:val="00FF18F7"/>
    <w:rsid w:val="00FF1B48"/>
    <w:rsid w:val="00FF2AF5"/>
    <w:rsid w:val="00FF2D39"/>
    <w:rsid w:val="00FF3688"/>
    <w:rsid w:val="00FF3EC5"/>
    <w:rsid w:val="00FF48ED"/>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6508F"/>
  <w15:docId w15:val="{4AA57B97-EBA1-435E-9DDF-1CE22634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326"/>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3"/>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4"/>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CommentaireCar">
    <w:name w:val="Commentaire Car"/>
    <w:link w:val="Commentaire"/>
    <w:semiHidden/>
    <w:rsid w:val="008A5392"/>
  </w:style>
  <w:style w:type="character" w:styleId="Lienhypertextesuivivisit">
    <w:name w:val="FollowedHyperlink"/>
    <w:basedOn w:val="Policepardfaut"/>
    <w:uiPriority w:val="99"/>
    <w:semiHidden/>
    <w:unhideWhenUsed/>
    <w:rsid w:val="007D225C"/>
    <w:rPr>
      <w:color w:val="954F72"/>
      <w:u w:val="single"/>
    </w:rPr>
  </w:style>
  <w:style w:type="paragraph" w:customStyle="1" w:styleId="xl63">
    <w:name w:val="xl63"/>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18"/>
      <w:szCs w:val="18"/>
    </w:rPr>
  </w:style>
  <w:style w:type="paragraph" w:customStyle="1" w:styleId="xl64">
    <w:name w:val="xl64"/>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33"/>
      <w:sz w:val="20"/>
      <w:szCs w:val="20"/>
    </w:rPr>
  </w:style>
  <w:style w:type="paragraph" w:customStyle="1" w:styleId="xl69">
    <w:name w:val="xl69"/>
    <w:basedOn w:val="Normal"/>
    <w:rsid w:val="007D225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0"/>
      <w:szCs w:val="20"/>
    </w:rPr>
  </w:style>
  <w:style w:type="paragraph" w:customStyle="1" w:styleId="xl70">
    <w:name w:val="xl70"/>
    <w:basedOn w:val="Normal"/>
    <w:rsid w:val="007D225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0"/>
      <w:szCs w:val="20"/>
    </w:rPr>
  </w:style>
  <w:style w:type="paragraph" w:customStyle="1" w:styleId="xl71">
    <w:name w:val="xl71"/>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Normal"/>
    <w:rsid w:val="007D225C"/>
    <w:pPr>
      <w:pBdr>
        <w:top w:val="single" w:sz="4" w:space="0" w:color="auto"/>
        <w:left w:val="single" w:sz="4" w:space="0" w:color="auto"/>
        <w:bottom w:val="single" w:sz="4" w:space="0" w:color="auto"/>
        <w:right w:val="single" w:sz="4" w:space="0" w:color="auto"/>
      </w:pBdr>
      <w:shd w:val="clear" w:color="FFFF00" w:fill="339966"/>
      <w:spacing w:before="100" w:beforeAutospacing="1" w:after="100" w:afterAutospacing="1"/>
      <w:jc w:val="center"/>
      <w:textAlignment w:val="center"/>
    </w:pPr>
    <w:rPr>
      <w:b/>
      <w:bCs/>
    </w:rPr>
  </w:style>
  <w:style w:type="paragraph" w:customStyle="1" w:styleId="xl74">
    <w:name w:val="xl74"/>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jc w:val="center"/>
      <w:textAlignment w:val="center"/>
    </w:pPr>
    <w:rPr>
      <w:b/>
      <w:bCs/>
    </w:rPr>
  </w:style>
  <w:style w:type="paragraph" w:customStyle="1" w:styleId="xl75">
    <w:name w:val="xl75"/>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textAlignment w:val="center"/>
    </w:pPr>
    <w:rPr>
      <w:b/>
      <w:bCs/>
      <w:sz w:val="20"/>
      <w:szCs w:val="20"/>
    </w:rPr>
  </w:style>
  <w:style w:type="paragraph" w:customStyle="1" w:styleId="xl76">
    <w:name w:val="xl76"/>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jc w:val="center"/>
      <w:textAlignment w:val="center"/>
    </w:pPr>
    <w:rPr>
      <w:b/>
      <w:bCs/>
      <w:sz w:val="20"/>
      <w:szCs w:val="2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737DF2"/>
    <w:rPr>
      <w:sz w:val="24"/>
      <w:szCs w:val="24"/>
    </w:rPr>
  </w:style>
  <w:style w:type="character" w:customStyle="1" w:styleId="Titre7Car">
    <w:name w:val="Titre 7 Car"/>
    <w:link w:val="Titre7"/>
    <w:rsid w:val="00DF5DC9"/>
    <w:rPr>
      <w:b/>
      <w:bCs/>
      <w:sz w:val="24"/>
      <w:szCs w:val="24"/>
    </w:rPr>
  </w:style>
  <w:style w:type="table" w:customStyle="1" w:styleId="TableGrid">
    <w:name w:val="TableGrid"/>
    <w:rsid w:val="00C06D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ar1">
    <w:name w:val="Car1"/>
    <w:basedOn w:val="Normal"/>
    <w:rsid w:val="00EE144E"/>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styleId="Rvision">
    <w:name w:val="Revision"/>
    <w:hidden/>
    <w:uiPriority w:val="99"/>
    <w:semiHidden/>
    <w:rsid w:val="00484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4358">
      <w:bodyDiv w:val="1"/>
      <w:marLeft w:val="0"/>
      <w:marRight w:val="0"/>
      <w:marTop w:val="0"/>
      <w:marBottom w:val="0"/>
      <w:divBdr>
        <w:top w:val="none" w:sz="0" w:space="0" w:color="auto"/>
        <w:left w:val="none" w:sz="0" w:space="0" w:color="auto"/>
        <w:bottom w:val="none" w:sz="0" w:space="0" w:color="auto"/>
        <w:right w:val="none" w:sz="0" w:space="0" w:color="auto"/>
      </w:divBdr>
    </w:div>
    <w:div w:id="124275636">
      <w:bodyDiv w:val="1"/>
      <w:marLeft w:val="0"/>
      <w:marRight w:val="0"/>
      <w:marTop w:val="0"/>
      <w:marBottom w:val="0"/>
      <w:divBdr>
        <w:top w:val="none" w:sz="0" w:space="0" w:color="auto"/>
        <w:left w:val="none" w:sz="0" w:space="0" w:color="auto"/>
        <w:bottom w:val="none" w:sz="0" w:space="0" w:color="auto"/>
        <w:right w:val="none" w:sz="0" w:space="0" w:color="auto"/>
      </w:divBdr>
    </w:div>
    <w:div w:id="231894231">
      <w:bodyDiv w:val="1"/>
      <w:marLeft w:val="0"/>
      <w:marRight w:val="0"/>
      <w:marTop w:val="0"/>
      <w:marBottom w:val="0"/>
      <w:divBdr>
        <w:top w:val="none" w:sz="0" w:space="0" w:color="auto"/>
        <w:left w:val="none" w:sz="0" w:space="0" w:color="auto"/>
        <w:bottom w:val="none" w:sz="0" w:space="0" w:color="auto"/>
        <w:right w:val="none" w:sz="0" w:space="0" w:color="auto"/>
      </w:divBdr>
    </w:div>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0722239">
      <w:bodyDiv w:val="1"/>
      <w:marLeft w:val="0"/>
      <w:marRight w:val="0"/>
      <w:marTop w:val="0"/>
      <w:marBottom w:val="0"/>
      <w:divBdr>
        <w:top w:val="none" w:sz="0" w:space="0" w:color="auto"/>
        <w:left w:val="none" w:sz="0" w:space="0" w:color="auto"/>
        <w:bottom w:val="none" w:sz="0" w:space="0" w:color="auto"/>
        <w:right w:val="none" w:sz="0" w:space="0" w:color="auto"/>
      </w:divBdr>
    </w:div>
    <w:div w:id="878585180">
      <w:bodyDiv w:val="1"/>
      <w:marLeft w:val="0"/>
      <w:marRight w:val="0"/>
      <w:marTop w:val="0"/>
      <w:marBottom w:val="0"/>
      <w:divBdr>
        <w:top w:val="none" w:sz="0" w:space="0" w:color="auto"/>
        <w:left w:val="none" w:sz="0" w:space="0" w:color="auto"/>
        <w:bottom w:val="none" w:sz="0" w:space="0" w:color="auto"/>
        <w:right w:val="none" w:sz="0" w:space="0" w:color="auto"/>
      </w:divBdr>
    </w:div>
    <w:div w:id="1443066472">
      <w:bodyDiv w:val="1"/>
      <w:marLeft w:val="0"/>
      <w:marRight w:val="0"/>
      <w:marTop w:val="0"/>
      <w:marBottom w:val="0"/>
      <w:divBdr>
        <w:top w:val="none" w:sz="0" w:space="0" w:color="auto"/>
        <w:left w:val="none" w:sz="0" w:space="0" w:color="auto"/>
        <w:bottom w:val="none" w:sz="0" w:space="0" w:color="auto"/>
        <w:right w:val="none" w:sz="0" w:space="0" w:color="auto"/>
      </w:divBdr>
    </w:div>
    <w:div w:id="1923828171">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 w:id="2099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071A4A-55A8-487D-B0AA-EFDED351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6860</Words>
  <Characters>37730</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belabbes</dc:creator>
  <cp:keywords/>
  <cp:lastModifiedBy>BOUZIDI Laila</cp:lastModifiedBy>
  <cp:revision>5</cp:revision>
  <cp:lastPrinted>2020-09-07T09:32:00Z</cp:lastPrinted>
  <dcterms:created xsi:type="dcterms:W3CDTF">2021-03-04T17:51:00Z</dcterms:created>
  <dcterms:modified xsi:type="dcterms:W3CDTF">2021-03-04T17:58:00Z</dcterms:modified>
</cp:coreProperties>
</file>